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51B" w:rsidRPr="004D6567" w:rsidRDefault="0040251B" w:rsidP="00A11FB1">
      <w:pPr>
        <w:pStyle w:val="ChapterNumber"/>
      </w:pPr>
      <w:bookmarkStart w:id="0" w:name="_GoBack"/>
      <w:bookmarkEnd w:id="0"/>
      <w:r w:rsidRPr="004D6567">
        <w:t>Chapter</w:t>
      </w:r>
    </w:p>
    <w:p w:rsidR="0040251B" w:rsidRPr="004D6567" w:rsidRDefault="0040251B" w:rsidP="0040251B"/>
    <w:p w:rsidR="00356D58" w:rsidRPr="004D6567" w:rsidRDefault="00356D58" w:rsidP="0040251B"/>
    <w:p w:rsidR="00356D58" w:rsidRPr="004D6567" w:rsidRDefault="00356D58" w:rsidP="0040251B"/>
    <w:p w:rsidR="00556C6B" w:rsidRPr="004D6567" w:rsidRDefault="00556C6B" w:rsidP="004D6567">
      <w:pPr>
        <w:pStyle w:val="Heading1"/>
        <w:rPr>
          <w:shd w:val="clear" w:color="auto" w:fill="FFFFFF"/>
        </w:rPr>
      </w:pPr>
      <w:r w:rsidRPr="004D6567">
        <w:rPr>
          <w:shd w:val="clear" w:color="auto" w:fill="FFFFFF"/>
        </w:rPr>
        <w:t xml:space="preserve">Vitamin E for the </w:t>
      </w:r>
      <w:r w:rsidR="004D6567" w:rsidRPr="004D6567">
        <w:rPr>
          <w:shd w:val="clear" w:color="auto" w:fill="FFFFFF"/>
        </w:rPr>
        <w:t>Childr</w:t>
      </w:r>
      <w:r w:rsidRPr="004D6567">
        <w:rPr>
          <w:shd w:val="clear" w:color="auto" w:fill="FFFFFF"/>
        </w:rPr>
        <w:t xml:space="preserve">en: </w:t>
      </w:r>
      <w:r w:rsidR="004D6567" w:rsidRPr="004D6567">
        <w:rPr>
          <w:shd w:val="clear" w:color="auto" w:fill="FFFFFF"/>
        </w:rPr>
        <w:br/>
      </w:r>
      <w:r w:rsidRPr="004D6567">
        <w:rPr>
          <w:shd w:val="clear" w:color="auto" w:fill="FFFFFF"/>
        </w:rPr>
        <w:t xml:space="preserve">From </w:t>
      </w:r>
      <w:r w:rsidR="004D6567" w:rsidRPr="004D6567">
        <w:rPr>
          <w:shd w:val="clear" w:color="auto" w:fill="FFFFFF"/>
        </w:rPr>
        <w:t>Neon</w:t>
      </w:r>
      <w:r w:rsidRPr="004D6567">
        <w:rPr>
          <w:shd w:val="clear" w:color="auto" w:fill="FFFFFF"/>
        </w:rPr>
        <w:t xml:space="preserve">ates to </w:t>
      </w:r>
      <w:r w:rsidR="004D6567" w:rsidRPr="004D6567">
        <w:rPr>
          <w:shd w:val="clear" w:color="auto" w:fill="FFFFFF"/>
        </w:rPr>
        <w:t>Adoles</w:t>
      </w:r>
      <w:r w:rsidRPr="004D6567">
        <w:rPr>
          <w:shd w:val="clear" w:color="auto" w:fill="FFFFFF"/>
        </w:rPr>
        <w:t>cents</w:t>
      </w:r>
    </w:p>
    <w:p w:rsidR="004D6567" w:rsidRPr="004D6567" w:rsidRDefault="004D6567" w:rsidP="004D6567"/>
    <w:p w:rsidR="004D6567" w:rsidRPr="004D6567" w:rsidRDefault="004D6567" w:rsidP="004D6567"/>
    <w:p w:rsidR="00556C6B" w:rsidRPr="004D6567" w:rsidRDefault="00556C6B" w:rsidP="004D6567">
      <w:pPr>
        <w:pStyle w:val="FirstPageAuthor"/>
      </w:pPr>
      <w:r w:rsidRPr="004D6567">
        <w:rPr>
          <w:shd w:val="clear" w:color="auto" w:fill="FFFFFF"/>
        </w:rPr>
        <w:t xml:space="preserve">Jaydeb </w:t>
      </w:r>
      <w:r w:rsidRPr="004D6567">
        <w:rPr>
          <w:szCs w:val="28"/>
          <w:shd w:val="clear" w:color="auto" w:fill="FFFFFF"/>
        </w:rPr>
        <w:t>Ray</w:t>
      </w:r>
      <w:r w:rsidRPr="004D6567">
        <w:rPr>
          <w:szCs w:val="28"/>
          <w:shd w:val="clear" w:color="auto" w:fill="FFFFFF"/>
          <w:vertAlign w:val="superscript"/>
        </w:rPr>
        <w:t>1</w:t>
      </w:r>
      <w:r w:rsidR="004D6567" w:rsidRPr="004D6567">
        <w:rPr>
          <w:szCs w:val="28"/>
          <w:shd w:val="clear" w:color="auto" w:fill="FFFFFF"/>
          <w:vertAlign w:val="superscript"/>
        </w:rPr>
        <w:t>,</w:t>
      </w:r>
      <w:r w:rsidR="004D6567" w:rsidRPr="004D6567">
        <w:rPr>
          <w:rStyle w:val="FootnoteReference"/>
          <w:sz w:val="28"/>
          <w:szCs w:val="28"/>
          <w:shd w:val="clear" w:color="auto" w:fill="FFFFFF"/>
        </w:rPr>
        <w:footnoteReference w:customMarkFollows="1" w:id="1"/>
        <w:sym w:font="Symbol" w:char="F02A"/>
      </w:r>
      <w:r w:rsidRPr="004D6567">
        <w:rPr>
          <w:szCs w:val="28"/>
          <w:shd w:val="clear" w:color="auto" w:fill="FFFFFF"/>
        </w:rPr>
        <w:t>,</w:t>
      </w:r>
      <w:r w:rsidRPr="004D6567">
        <w:rPr>
          <w:shd w:val="clear" w:color="auto" w:fill="FFFFFF"/>
        </w:rPr>
        <w:t xml:space="preserve"> Shrilaxmi Bagali</w:t>
      </w:r>
      <w:r w:rsidRPr="004D6567">
        <w:rPr>
          <w:shd w:val="clear" w:color="auto" w:fill="FFFFFF"/>
          <w:vertAlign w:val="superscript"/>
        </w:rPr>
        <w:t>2</w:t>
      </w:r>
      <w:r w:rsidRPr="004D6567">
        <w:rPr>
          <w:shd w:val="clear" w:color="auto" w:fill="FFFFFF"/>
        </w:rPr>
        <w:t xml:space="preserve"> and Surupa Basu</w:t>
      </w:r>
      <w:r w:rsidRPr="004D6567">
        <w:rPr>
          <w:shd w:val="clear" w:color="auto" w:fill="FFFFFF"/>
          <w:vertAlign w:val="superscript"/>
        </w:rPr>
        <w:t>1</w:t>
      </w:r>
      <w:r w:rsidR="004D6567" w:rsidRPr="004D6567">
        <w:rPr>
          <w:shd w:val="clear" w:color="auto" w:fill="FFFFFF"/>
          <w:vertAlign w:val="superscript"/>
        </w:rPr>
        <w:t>,2</w:t>
      </w:r>
    </w:p>
    <w:p w:rsidR="004D6567" w:rsidRPr="004D6567" w:rsidRDefault="00556C6B" w:rsidP="004D6567">
      <w:pPr>
        <w:pStyle w:val="FirstPageAffiliation"/>
        <w:rPr>
          <w:shd w:val="clear" w:color="auto" w:fill="FFFFFF"/>
        </w:rPr>
      </w:pPr>
      <w:r w:rsidRPr="004D6567">
        <w:rPr>
          <w:shd w:val="clear" w:color="auto" w:fill="FFFFFF"/>
          <w:vertAlign w:val="superscript"/>
        </w:rPr>
        <w:t>1</w:t>
      </w:r>
      <w:r w:rsidRPr="004D6567">
        <w:rPr>
          <w:shd w:val="clear" w:color="auto" w:fill="FFFFFF"/>
        </w:rPr>
        <w:t xml:space="preserve">Department of Pediatric Medicine, </w:t>
      </w:r>
    </w:p>
    <w:p w:rsidR="004D6567" w:rsidRPr="004D6567" w:rsidRDefault="004D6567" w:rsidP="004D6567">
      <w:pPr>
        <w:pStyle w:val="FirstPageAffiliation"/>
        <w:rPr>
          <w:color w:val="000000"/>
        </w:rPr>
      </w:pPr>
      <w:r w:rsidRPr="004D6567">
        <w:rPr>
          <w:shd w:val="clear" w:color="auto" w:fill="FFFFFF"/>
          <w:vertAlign w:val="superscript"/>
        </w:rPr>
        <w:t>2</w:t>
      </w:r>
      <w:r w:rsidR="00556C6B" w:rsidRPr="004D6567">
        <w:rPr>
          <w:shd w:val="clear" w:color="auto" w:fill="FFFFFF"/>
        </w:rPr>
        <w:t xml:space="preserve">Department of Biochemistry, </w:t>
      </w:r>
      <w:r w:rsidR="00556C6B" w:rsidRPr="004D6567">
        <w:rPr>
          <w:color w:val="000000"/>
        </w:rPr>
        <w:t>Institute of Child Health</w:t>
      </w:r>
      <w:r w:rsidRPr="004D6567">
        <w:rPr>
          <w:color w:val="000000"/>
        </w:rPr>
        <w:t xml:space="preserve">, </w:t>
      </w:r>
      <w:r w:rsidR="00556C6B" w:rsidRPr="004D6567">
        <w:rPr>
          <w:color w:val="000000"/>
        </w:rPr>
        <w:t xml:space="preserve">Kolkata, India </w:t>
      </w:r>
    </w:p>
    <w:p w:rsidR="00556C6B" w:rsidRPr="004D6567" w:rsidRDefault="004D6567" w:rsidP="004D6567">
      <w:pPr>
        <w:pStyle w:val="FirstPageAffiliation"/>
        <w:rPr>
          <w:color w:val="000000"/>
        </w:rPr>
      </w:pPr>
      <w:r w:rsidRPr="004D6567">
        <w:rPr>
          <w:color w:val="000000"/>
          <w:vertAlign w:val="superscript"/>
        </w:rPr>
        <w:t>3</w:t>
      </w:r>
      <w:r w:rsidR="00556C6B" w:rsidRPr="004D6567">
        <w:rPr>
          <w:color w:val="000000"/>
        </w:rPr>
        <w:t xml:space="preserve">Laboratory of Vascular Physiology and Medicine, </w:t>
      </w:r>
      <w:r w:rsidRPr="004D6567">
        <w:rPr>
          <w:color w:val="000000"/>
        </w:rPr>
        <w:br/>
      </w:r>
      <w:r w:rsidR="00556C6B" w:rsidRPr="004D6567">
        <w:rPr>
          <w:color w:val="000000"/>
        </w:rPr>
        <w:t xml:space="preserve">Department of Physiology, BLDE (Deemed to be University) </w:t>
      </w:r>
      <w:r w:rsidRPr="004D6567">
        <w:rPr>
          <w:color w:val="000000"/>
        </w:rPr>
        <w:br/>
      </w:r>
      <w:r w:rsidR="00556C6B" w:rsidRPr="004D6567">
        <w:rPr>
          <w:color w:val="000000"/>
        </w:rPr>
        <w:t>Shri B.M.Patil Medical College, Hospital and Research Centre, Vijayapur, Karnataka, India</w:t>
      </w:r>
    </w:p>
    <w:p w:rsidR="00556C6B" w:rsidRPr="004D6567" w:rsidRDefault="00556C6B" w:rsidP="004D6567"/>
    <w:p w:rsidR="00556C6B" w:rsidRPr="004D6567" w:rsidRDefault="00556C6B" w:rsidP="004D6567"/>
    <w:p w:rsidR="004D6567" w:rsidRPr="004D6567" w:rsidRDefault="004D6567" w:rsidP="004D6567">
      <w:pPr>
        <w:pStyle w:val="Heading2"/>
      </w:pPr>
      <w:r w:rsidRPr="004D6567">
        <w:t>Abstract</w:t>
      </w:r>
    </w:p>
    <w:p w:rsidR="00556C6B" w:rsidRPr="004D6567" w:rsidRDefault="00556C6B" w:rsidP="004D6567">
      <w:pPr>
        <w:rPr>
          <w:rFonts w:eastAsia="TimesNewRomanPSMT"/>
        </w:rPr>
      </w:pPr>
    </w:p>
    <w:p w:rsidR="00556C6B" w:rsidRPr="004D6567" w:rsidRDefault="00556C6B" w:rsidP="004D6567">
      <w:pPr>
        <w:pStyle w:val="Abstract"/>
      </w:pPr>
      <w:r w:rsidRPr="004D6567">
        <w:t>Early childhood is the most rapid period of growth and a proper</w:t>
      </w:r>
      <w:r w:rsidR="000A0C36">
        <w:t>ly</w:t>
      </w:r>
      <w:r w:rsidRPr="004D6567">
        <w:t xml:space="preserve"> balanced diet is essential to ensure optimal development. Similarly</w:t>
      </w:r>
      <w:r w:rsidR="000A0C36">
        <w:t>,</w:t>
      </w:r>
      <w:r w:rsidRPr="004D6567">
        <w:t xml:space="preserve"> adolescence is another critical period of growth, during which the requirements for vitamins, minerals and trace elements increase substantially. Nutrition in preschool age also plays an important role</w:t>
      </w:r>
      <w:r w:rsidR="00245A5D">
        <w:t xml:space="preserve"> in</w:t>
      </w:r>
      <w:r w:rsidRPr="004D6567">
        <w:t xml:space="preserve"> influenc</w:t>
      </w:r>
      <w:r w:rsidR="00CD261D">
        <w:t>ing</w:t>
      </w:r>
      <w:r w:rsidRPr="004D6567">
        <w:t xml:space="preserve"> growth and development, as well as future risk of diet-related diseases.</w:t>
      </w:r>
      <w:r w:rsidR="004D6567" w:rsidRPr="004D6567">
        <w:t xml:space="preserve"> </w:t>
      </w:r>
      <w:r w:rsidRPr="004D6567">
        <w:t>Vitamin E is a collective term to include compounds either naturally occurring or synthetic analogues that exhibit biological activity of vitamin E. Naturally occurring homologues of vitamin E are α, β,</w:t>
      </w:r>
      <w:r w:rsidR="004D6567" w:rsidRPr="004D6567">
        <w:t xml:space="preserve"> </w:t>
      </w:r>
      <w:r w:rsidRPr="004D6567">
        <w:t>γ, δ</w:t>
      </w:r>
      <w:r w:rsidR="004D6567" w:rsidRPr="004D6567">
        <w:t xml:space="preserve"> </w:t>
      </w:r>
      <w:proofErr w:type="spellStart"/>
      <w:r w:rsidRPr="004D6567">
        <w:t>tocopherols</w:t>
      </w:r>
      <w:proofErr w:type="spellEnd"/>
      <w:r w:rsidRPr="004D6567">
        <w:t xml:space="preserve"> and α, β,</w:t>
      </w:r>
      <w:r w:rsidR="004D6567" w:rsidRPr="004D6567">
        <w:t xml:space="preserve"> </w:t>
      </w:r>
      <w:r w:rsidRPr="004D6567">
        <w:t>γ, δ</w:t>
      </w:r>
      <w:r w:rsidR="004D6567" w:rsidRPr="004D6567">
        <w:t xml:space="preserve"> </w:t>
      </w:r>
      <w:proofErr w:type="spellStart"/>
      <w:r w:rsidRPr="004D6567">
        <w:t>tocotrienols</w:t>
      </w:r>
      <w:proofErr w:type="spellEnd"/>
      <w:r w:rsidRPr="004D6567">
        <w:t xml:space="preserve">. </w:t>
      </w:r>
      <w:r w:rsidRPr="004D6567">
        <w:rPr>
          <w:rFonts w:eastAsia="TimesNewRomanPSMT"/>
        </w:rPr>
        <w:t>Vitamin E is micronutrient, a fat</w:t>
      </w:r>
      <w:r w:rsidR="000A0C36">
        <w:rPr>
          <w:rFonts w:eastAsia="TimesNewRomanPSMT"/>
        </w:rPr>
        <w:t>-</w:t>
      </w:r>
      <w:r w:rsidRPr="004D6567">
        <w:rPr>
          <w:rFonts w:eastAsia="TimesNewRomanPSMT"/>
        </w:rPr>
        <w:t>soluble vitamin which has an important role in human beings</w:t>
      </w:r>
      <w:r w:rsidR="000A0C36">
        <w:rPr>
          <w:rFonts w:eastAsia="TimesNewRomanPSMT"/>
        </w:rPr>
        <w:t>,</w:t>
      </w:r>
      <w:r w:rsidRPr="004D6567">
        <w:rPr>
          <w:rFonts w:eastAsia="TimesNewRomanPSMT"/>
        </w:rPr>
        <w:t xml:space="preserve"> especially in children. </w:t>
      </w:r>
      <w:r w:rsidRPr="004D6567">
        <w:t xml:space="preserve">It has been reported that vitamin E probably influences neonatal </w:t>
      </w:r>
      <w:proofErr w:type="spellStart"/>
      <w:r w:rsidRPr="004D6567">
        <w:t>hyperbilirubinemia</w:t>
      </w:r>
      <w:proofErr w:type="spellEnd"/>
      <w:r w:rsidRPr="004D6567">
        <w:t xml:space="preserve">. It is vital for the health and well-being of preterm neonates. It has been observed that mothers who have given birth prematurely have higher levels of vitamin E in the breast milk and probably may have a beneficial role in preventing or limiting some of the </w:t>
      </w:r>
      <w:r w:rsidRPr="004D6567">
        <w:lastRenderedPageBreak/>
        <w:t xml:space="preserve">health conditions associated with preterm birth like </w:t>
      </w:r>
      <w:proofErr w:type="spellStart"/>
      <w:r w:rsidRPr="004D6567">
        <w:t>anaemia</w:t>
      </w:r>
      <w:proofErr w:type="spellEnd"/>
      <w:r w:rsidRPr="004D6567">
        <w:t xml:space="preserve"> due to </w:t>
      </w:r>
      <w:proofErr w:type="spellStart"/>
      <w:r w:rsidRPr="004D6567">
        <w:t>haemorrhaging</w:t>
      </w:r>
      <w:proofErr w:type="spellEnd"/>
      <w:r w:rsidRPr="004D6567">
        <w:t>.</w:t>
      </w:r>
      <w:r w:rsidR="004D6567" w:rsidRPr="004D6567">
        <w:t xml:space="preserve"> </w:t>
      </w:r>
      <w:r w:rsidRPr="004D6567">
        <w:t xml:space="preserve">It is present at higher than usual levels in the breast milk of mothers who have given birth prematurely and may be able to prevent or limit some of the health problems associated with preterm birth, such as </w:t>
      </w:r>
      <w:proofErr w:type="spellStart"/>
      <w:r w:rsidRPr="004D6567">
        <w:t>anaemi</w:t>
      </w:r>
      <w:r w:rsidR="00245A5D">
        <w:t>a</w:t>
      </w:r>
      <w:proofErr w:type="spellEnd"/>
      <w:r w:rsidR="00245A5D">
        <w:t xml:space="preserve"> due to </w:t>
      </w:r>
      <w:proofErr w:type="spellStart"/>
      <w:r w:rsidR="00245A5D">
        <w:t>haemorrhaging</w:t>
      </w:r>
      <w:proofErr w:type="spellEnd"/>
      <w:r w:rsidR="00245A5D">
        <w:t>. I</w:t>
      </w:r>
      <w:r w:rsidRPr="004D6567">
        <w:t>t</w:t>
      </w:r>
      <w:r w:rsidRPr="004D6567">
        <w:rPr>
          <w:shd w:val="clear" w:color="auto" w:fill="FFFFFF"/>
        </w:rPr>
        <w:t xml:space="preserve"> has been thought that deficiency of</w:t>
      </w:r>
      <w:r w:rsidRPr="004D6567">
        <w:rPr>
          <w:rStyle w:val="apple-converted-space"/>
          <w:color w:val="000000"/>
          <w:shd w:val="clear" w:color="auto" w:fill="FFFFFF"/>
        </w:rPr>
        <w:t xml:space="preserve"> </w:t>
      </w:r>
      <w:r w:rsidRPr="004D6567">
        <w:rPr>
          <w:bCs/>
          <w:shd w:val="clear" w:color="auto" w:fill="FFFFFF"/>
        </w:rPr>
        <w:t>vitamin E</w:t>
      </w:r>
      <w:r w:rsidRPr="004D6567">
        <w:rPr>
          <w:rStyle w:val="apple-converted-space"/>
          <w:color w:val="000000"/>
          <w:shd w:val="clear" w:color="auto" w:fill="FFFFFF"/>
        </w:rPr>
        <w:t xml:space="preserve"> </w:t>
      </w:r>
      <w:r w:rsidRPr="004D6567">
        <w:rPr>
          <w:shd w:val="clear" w:color="auto" w:fill="FFFFFF"/>
        </w:rPr>
        <w:t xml:space="preserve">is at least partly responsible for the </w:t>
      </w:r>
      <w:proofErr w:type="spellStart"/>
      <w:r w:rsidRPr="004D6567">
        <w:rPr>
          <w:shd w:val="clear" w:color="auto" w:fill="FFFFFF"/>
        </w:rPr>
        <w:t>anaemia</w:t>
      </w:r>
      <w:proofErr w:type="spellEnd"/>
      <w:r w:rsidRPr="004D6567">
        <w:rPr>
          <w:shd w:val="clear" w:color="auto" w:fill="FFFFFF"/>
        </w:rPr>
        <w:t xml:space="preserve"> which often occurs 4 to 6 wk after premature birth, hence routine dietary supplementation with</w:t>
      </w:r>
      <w:r w:rsidRPr="004D6567">
        <w:rPr>
          <w:rStyle w:val="apple-converted-space"/>
          <w:color w:val="000000"/>
          <w:shd w:val="clear" w:color="auto" w:fill="FFFFFF"/>
        </w:rPr>
        <w:t xml:space="preserve"> </w:t>
      </w:r>
      <w:r w:rsidRPr="004D6567">
        <w:rPr>
          <w:bCs/>
          <w:shd w:val="clear" w:color="auto" w:fill="FFFFFF"/>
        </w:rPr>
        <w:t>vitamin E</w:t>
      </w:r>
      <w:r w:rsidRPr="004D6567">
        <w:rPr>
          <w:rStyle w:val="apple-converted-space"/>
          <w:color w:val="000000"/>
          <w:shd w:val="clear" w:color="auto" w:fill="FFFFFF"/>
        </w:rPr>
        <w:t xml:space="preserve"> </w:t>
      </w:r>
      <w:r w:rsidRPr="004D6567">
        <w:rPr>
          <w:shd w:val="clear" w:color="auto" w:fill="FFFFFF"/>
        </w:rPr>
        <w:t xml:space="preserve">is frequently recommended. Interestingly </w:t>
      </w:r>
      <w:r w:rsidRPr="004D6567">
        <w:t>it was further observed that additional supplementation of Vitamin E to preterm infants may also enhance the risk infections, such as sepsis which may be fatal for life.</w:t>
      </w:r>
      <w:r w:rsidRPr="004D6567">
        <w:rPr>
          <w:color w:val="333333"/>
        </w:rPr>
        <w:t xml:space="preserve"> </w:t>
      </w:r>
      <w:r w:rsidRPr="004D6567">
        <w:rPr>
          <w:color w:val="111111"/>
        </w:rPr>
        <w:t>The recommended intakes of vitamin E are as following: for healthy breastfeeding infants of 0-6 months old is 4 mg/d (6 IU); for infants of 7-12 months old</w:t>
      </w:r>
      <w:r w:rsidR="004D6567" w:rsidRPr="004D6567">
        <w:rPr>
          <w:color w:val="111111"/>
        </w:rPr>
        <w:t xml:space="preserve"> </w:t>
      </w:r>
      <w:r w:rsidRPr="004D6567">
        <w:rPr>
          <w:color w:val="111111"/>
        </w:rPr>
        <w:t xml:space="preserve">is 5 mg/d (7.5 IU); for children of 1-3 years old is 6 mg/d (9 IU); for those of 4-8 years old is 7 mg/d (10.5 IU); for those of 9-13 years old, 11 mg/d (16.5 IU); for those over 14 or pregnant women of any age it is 15 mg/d (22.5 IU); and for lactating women of any age, 19 mg/d (28.5 IU). In preterm and very low birth weight </w:t>
      </w:r>
      <w:proofErr w:type="gramStart"/>
      <w:r w:rsidRPr="004D6567">
        <w:rPr>
          <w:color w:val="111111"/>
        </w:rPr>
        <w:t>infants</w:t>
      </w:r>
      <w:proofErr w:type="gramEnd"/>
      <w:r w:rsidRPr="004D6567">
        <w:rPr>
          <w:color w:val="111111"/>
        </w:rPr>
        <w:t xml:space="preserve"> supplementation with 10-25 mg/kg/d intramuscular (</w:t>
      </w:r>
      <w:proofErr w:type="spellStart"/>
      <w:r w:rsidRPr="004D6567">
        <w:rPr>
          <w:color w:val="111111"/>
        </w:rPr>
        <w:t>i.m</w:t>
      </w:r>
      <w:proofErr w:type="spellEnd"/>
      <w:r w:rsidRPr="004D6567">
        <w:rPr>
          <w:color w:val="111111"/>
        </w:rPr>
        <w:t>) ha</w:t>
      </w:r>
      <w:r w:rsidR="000A0C36">
        <w:rPr>
          <w:color w:val="111111"/>
        </w:rPr>
        <w:t>s</w:t>
      </w:r>
      <w:r w:rsidRPr="004D6567">
        <w:rPr>
          <w:color w:val="111111"/>
        </w:rPr>
        <w:t xml:space="preserve"> been recommended within 8-24 hours of birth and continued up to 30 days. These doses may be accompanied by doses of 15-20 mg/kg administered intravenously, subsequently</w:t>
      </w:r>
      <w:r w:rsidR="000A0C36">
        <w:rPr>
          <w:color w:val="111111"/>
        </w:rPr>
        <w:t>,</w:t>
      </w:r>
      <w:r w:rsidRPr="004D6567">
        <w:rPr>
          <w:color w:val="111111"/>
        </w:rPr>
        <w:t xml:space="preserve"> 15-200 mg/d orally started after at least three days of life. One must note that treatment with vitamin E should be under medical supervision. </w:t>
      </w:r>
      <w:r w:rsidRPr="004D6567">
        <w:rPr>
          <w:color w:val="252525"/>
          <w:shd w:val="clear" w:color="auto" w:fill="FFFFFF"/>
        </w:rPr>
        <w:t>Adolescence is the transitional stage of development between childhood and adulthood and it is associated with marked physical growth, reproductive maturation, and</w:t>
      </w:r>
      <w:r w:rsidRPr="004D6567">
        <w:rPr>
          <w:rStyle w:val="apple-converted-space"/>
          <w:color w:val="252525"/>
          <w:shd w:val="clear" w:color="auto" w:fill="FFFFFF"/>
        </w:rPr>
        <w:t xml:space="preserve"> </w:t>
      </w:r>
      <w:r w:rsidRPr="004D6567">
        <w:rPr>
          <w:shd w:val="clear" w:color="auto" w:fill="FFFFFF"/>
        </w:rPr>
        <w:t>cognitive</w:t>
      </w:r>
      <w:r w:rsidRPr="004D6567">
        <w:t xml:space="preserve"> </w:t>
      </w:r>
      <w:r w:rsidRPr="004D6567">
        <w:rPr>
          <w:color w:val="252525"/>
          <w:shd w:val="clear" w:color="auto" w:fill="FFFFFF"/>
        </w:rPr>
        <w:t>transformation.</w:t>
      </w:r>
      <w:r w:rsidRPr="004D6567">
        <w:rPr>
          <w:rStyle w:val="apple-converted-space"/>
          <w:color w:val="252525"/>
          <w:shd w:val="clear" w:color="auto" w:fill="FFFFFF"/>
        </w:rPr>
        <w:t xml:space="preserve"> It has been observed that </w:t>
      </w:r>
      <w:r w:rsidRPr="004D6567">
        <w:rPr>
          <w:color w:val="252525"/>
          <w:shd w:val="clear" w:color="auto" w:fill="FFFFFF"/>
        </w:rPr>
        <w:t xml:space="preserve">vitamin E as a micronutrient is needed around 15 mg/d (22.5 IU/day) for </w:t>
      </w:r>
      <w:r w:rsidRPr="004D6567">
        <w:rPr>
          <w:shd w:val="clear" w:color="auto" w:fill="FFFFFF"/>
        </w:rPr>
        <w:t>adolescents of both sexes</w:t>
      </w:r>
      <w:r w:rsidRPr="004D6567">
        <w:rPr>
          <w:color w:val="252525"/>
          <w:shd w:val="clear" w:color="auto" w:fill="FFFFFF"/>
        </w:rPr>
        <w:t xml:space="preserve"> to support the growth and developmental changes of adolescence. Despite the seldom occurrence of true vitamin E deficiency in children, it has been observed in cases of severe malnutrition, genetic defects affecting the α-</w:t>
      </w:r>
      <w:proofErr w:type="spellStart"/>
      <w:r w:rsidRPr="004D6567">
        <w:rPr>
          <w:color w:val="252525"/>
          <w:shd w:val="clear" w:color="auto" w:fill="FFFFFF"/>
        </w:rPr>
        <w:t>tocopherol</w:t>
      </w:r>
      <w:proofErr w:type="spellEnd"/>
      <w:r w:rsidRPr="004D6567">
        <w:rPr>
          <w:color w:val="252525"/>
          <w:shd w:val="clear" w:color="auto" w:fill="FFFFFF"/>
        </w:rPr>
        <w:t xml:space="preserve"> transfer protein, and fat</w:t>
      </w:r>
      <w:r w:rsidRPr="004D6567">
        <w:rPr>
          <w:rStyle w:val="apple-converted-space"/>
          <w:color w:val="252525"/>
          <w:shd w:val="clear" w:color="auto" w:fill="FFFFFF"/>
        </w:rPr>
        <w:t xml:space="preserve"> </w:t>
      </w:r>
      <w:r w:rsidRPr="004D6567">
        <w:rPr>
          <w:shd w:val="clear" w:color="auto" w:fill="FFFFFF"/>
        </w:rPr>
        <w:t>malabsorption syndrome</w:t>
      </w:r>
      <w:r w:rsidRPr="004D6567">
        <w:t xml:space="preserve">. Vitamin E an important antioxidant is genuinely needed for protection against complex stress mechanism of cells. </w:t>
      </w:r>
    </w:p>
    <w:p w:rsidR="00556C6B" w:rsidRPr="004D6567" w:rsidRDefault="00556C6B" w:rsidP="004D6567"/>
    <w:p w:rsidR="004D6567" w:rsidRPr="004D6567" w:rsidRDefault="004D6567" w:rsidP="004D6567"/>
    <w:p w:rsidR="00556C6B" w:rsidRPr="004D6567" w:rsidRDefault="004D6567" w:rsidP="004D6567">
      <w:pPr>
        <w:pStyle w:val="Heading2"/>
      </w:pPr>
      <w:r w:rsidRPr="004D6567">
        <w:t xml:space="preserve">1. </w:t>
      </w:r>
      <w:r w:rsidR="00556C6B" w:rsidRPr="004D6567">
        <w:t>Intr</w:t>
      </w:r>
      <w:r w:rsidRPr="004D6567">
        <w:t>oduction</w:t>
      </w:r>
    </w:p>
    <w:p w:rsidR="004D6567" w:rsidRPr="004D6567" w:rsidRDefault="004D6567" w:rsidP="004D6567"/>
    <w:p w:rsidR="00556C6B" w:rsidRPr="004D6567" w:rsidRDefault="00556C6B" w:rsidP="004D6567">
      <w:pPr>
        <w:rPr>
          <w:rFonts w:ascii="Times" w:hAnsi="Times"/>
          <w:sz w:val="19"/>
          <w:szCs w:val="19"/>
        </w:rPr>
      </w:pPr>
      <w:r w:rsidRPr="004D6567">
        <w:t xml:space="preserve">Reactive oxygen species (ROS) are a by-product of normal cellular metabolism. They are also generated following exposure to certain environmental factors like air pollution, cigarette smoking, heavy metals, ionizing radiation etc. Although at low to moderate concentrations, ROS produced endogenously take part in some of the physiological processes </w:t>
      </w:r>
      <w:r w:rsidRPr="004D6567">
        <w:lastRenderedPageBreak/>
        <w:t xml:space="preserve">like intracellular differentiation and cell progression, </w:t>
      </w:r>
      <w:r w:rsidR="000A0C36">
        <w:t xml:space="preserve">the </w:t>
      </w:r>
      <w:r w:rsidRPr="004D6567">
        <w:t>arrest of growth, apoptosis, immunity and defence against microorganisms (</w:t>
      </w:r>
      <w:proofErr w:type="spellStart"/>
      <w:r w:rsidRPr="004D6567">
        <w:t>Kurutas</w:t>
      </w:r>
      <w:proofErr w:type="spellEnd"/>
      <w:r w:rsidRPr="004D6567">
        <w:t xml:space="preserve"> et al., 2005), at high concentrations poses a significant threat. Being highly reactive, at high concentrations</w:t>
      </w:r>
      <w:r w:rsidR="000A0C36">
        <w:t>,</w:t>
      </w:r>
      <w:r w:rsidRPr="004D6567">
        <w:t xml:space="preserve"> they damage cell structures like lipids, proteins, nucleic acids, carbohydrates and alter their functions (</w:t>
      </w:r>
      <w:proofErr w:type="spellStart"/>
      <w:r w:rsidRPr="004D6567">
        <w:t>Birben</w:t>
      </w:r>
      <w:proofErr w:type="spellEnd"/>
      <w:r w:rsidRPr="004D6567">
        <w:t xml:space="preserve"> et al., 2012). To counteract the ROS, the human body is equipped with </w:t>
      </w:r>
      <w:r w:rsidR="000A0C36">
        <w:t xml:space="preserve">an </w:t>
      </w:r>
      <w:r w:rsidRPr="004D6567">
        <w:t xml:space="preserve">antioxidant </w:t>
      </w:r>
      <w:proofErr w:type="spellStart"/>
      <w:r w:rsidRPr="004D6567">
        <w:t>defence</w:t>
      </w:r>
      <w:proofErr w:type="spellEnd"/>
      <w:r w:rsidRPr="004D6567">
        <w:t xml:space="preserve"> that scavenges the ROS. The endogenous antioxidants include superoxide dismutase (SOD), catalase, glutathione peroxidase (GSH-</w:t>
      </w:r>
      <w:proofErr w:type="spellStart"/>
      <w:r w:rsidRPr="004D6567">
        <w:t>Px</w:t>
      </w:r>
      <w:proofErr w:type="spellEnd"/>
      <w:r w:rsidRPr="004D6567">
        <w:t xml:space="preserve">), glutathione reductase, </w:t>
      </w:r>
      <w:proofErr w:type="spellStart"/>
      <w:r w:rsidRPr="004D6567">
        <w:t>heme</w:t>
      </w:r>
      <w:proofErr w:type="spellEnd"/>
      <w:r w:rsidRPr="004D6567">
        <w:t xml:space="preserve"> oxygenase-1 and redox proteins like </w:t>
      </w:r>
      <w:proofErr w:type="spellStart"/>
      <w:r w:rsidRPr="004D6567">
        <w:t>thioredoxins</w:t>
      </w:r>
      <w:proofErr w:type="spellEnd"/>
      <w:r w:rsidRPr="004D6567">
        <w:t xml:space="preserve">, </w:t>
      </w:r>
      <w:proofErr w:type="spellStart"/>
      <w:r w:rsidRPr="004D6567">
        <w:t>peroxiredoxins</w:t>
      </w:r>
      <w:proofErr w:type="spellEnd"/>
      <w:r w:rsidRPr="004D6567">
        <w:t xml:space="preserve">, </w:t>
      </w:r>
      <w:proofErr w:type="spellStart"/>
      <w:r w:rsidRPr="004D6567">
        <w:t>glutaredoxins</w:t>
      </w:r>
      <w:proofErr w:type="spellEnd"/>
      <w:r w:rsidRPr="004D6567">
        <w:t xml:space="preserve">, flavonoids, bilirubin, uric acid, melatonin, </w:t>
      </w:r>
      <w:proofErr w:type="spellStart"/>
      <w:r w:rsidRPr="004D6567">
        <w:t>thiols</w:t>
      </w:r>
      <w:proofErr w:type="spellEnd"/>
      <w:r w:rsidRPr="004D6567">
        <w:t xml:space="preserve">, reduced coenzyme Q, alpha </w:t>
      </w:r>
      <w:proofErr w:type="spellStart"/>
      <w:r w:rsidRPr="004D6567">
        <w:t>lipoic</w:t>
      </w:r>
      <w:proofErr w:type="spellEnd"/>
      <w:r w:rsidRPr="004D6567">
        <w:t xml:space="preserve"> acid, endogenous organic selenium, and the metal binding proteins transferrin, ferritin, </w:t>
      </w:r>
      <w:proofErr w:type="spellStart"/>
      <w:r w:rsidRPr="004D6567">
        <w:t>lactoferrin</w:t>
      </w:r>
      <w:proofErr w:type="spellEnd"/>
      <w:r w:rsidRPr="004D6567">
        <w:t xml:space="preserve">, </w:t>
      </w:r>
      <w:proofErr w:type="spellStart"/>
      <w:r w:rsidRPr="004D6567">
        <w:t>ceruloplasmin</w:t>
      </w:r>
      <w:proofErr w:type="spellEnd"/>
      <w:r w:rsidRPr="004D6567">
        <w:t xml:space="preserve"> and albumin. Vitamin C, vitamin E, β-carotene, </w:t>
      </w:r>
      <w:proofErr w:type="spellStart"/>
      <w:r w:rsidRPr="004D6567">
        <w:t>stilbene</w:t>
      </w:r>
      <w:proofErr w:type="spellEnd"/>
      <w:r w:rsidRPr="004D6567">
        <w:t xml:space="preserve"> antioxidants, phenolic acids, flavonoids, oil </w:t>
      </w:r>
      <w:proofErr w:type="spellStart"/>
      <w:r w:rsidRPr="004D6567">
        <w:t>lecithins</w:t>
      </w:r>
      <w:proofErr w:type="spellEnd"/>
      <w:r w:rsidRPr="004D6567">
        <w:t xml:space="preserve">, </w:t>
      </w:r>
      <w:proofErr w:type="spellStart"/>
      <w:r w:rsidRPr="004D6567">
        <w:t>acetylcysteine</w:t>
      </w:r>
      <w:proofErr w:type="spellEnd"/>
      <w:r w:rsidRPr="004D6567">
        <w:t>, exogenous selenium, zinc, magnesium, copper are some of the exogenous antioxidants (Sen and Chakraborty, 2011).</w:t>
      </w:r>
      <w:r w:rsidRPr="004D6567">
        <w:rPr>
          <w:rFonts w:ascii="Times" w:hAnsi="Times"/>
          <w:sz w:val="19"/>
          <w:szCs w:val="19"/>
        </w:rPr>
        <w:t xml:space="preserve"> </w:t>
      </w:r>
    </w:p>
    <w:p w:rsidR="00556C6B" w:rsidRPr="004D6567" w:rsidRDefault="00556C6B" w:rsidP="00556C6B">
      <w:r w:rsidRPr="004D6567">
        <w:t xml:space="preserve">Oxidative stress results when there is increased production of reactive oxygen species and/or depletion of antioxidant </w:t>
      </w:r>
      <w:proofErr w:type="spellStart"/>
      <w:r w:rsidRPr="004D6567">
        <w:t>defence</w:t>
      </w:r>
      <w:proofErr w:type="spellEnd"/>
      <w:r w:rsidRPr="004D6567">
        <w:t xml:space="preserve"> (</w:t>
      </w:r>
      <w:proofErr w:type="spellStart"/>
      <w:r w:rsidRPr="004D6567">
        <w:t>Jesenak</w:t>
      </w:r>
      <w:proofErr w:type="spellEnd"/>
      <w:r w:rsidRPr="004D6567">
        <w:t xml:space="preserve"> et al., 2017). Oxidative stress has been implicated in the pathophysiology of several diseases including cancer, atherosclerosis, hypertension, ischemia/perfusion, diabetes, acute respiratory distress syndrome, idiopathic pulmonary fibrosis, chronic pulmonary diseases, asthma </w:t>
      </w:r>
      <w:r w:rsidRPr="004D6567">
        <w:rPr>
          <w:sz w:val="20"/>
        </w:rPr>
        <w:t>(</w:t>
      </w:r>
      <w:proofErr w:type="spellStart"/>
      <w:r w:rsidRPr="004D6567">
        <w:t>Birben</w:t>
      </w:r>
      <w:proofErr w:type="spellEnd"/>
      <w:r w:rsidRPr="004D6567">
        <w:t xml:space="preserve"> et al., 2012</w:t>
      </w:r>
      <w:r w:rsidRPr="004D6567">
        <w:rPr>
          <w:sz w:val="20"/>
        </w:rPr>
        <w:t xml:space="preserve">). </w:t>
      </w:r>
    </w:p>
    <w:p w:rsidR="00556C6B" w:rsidRPr="004D6567" w:rsidRDefault="00556C6B" w:rsidP="00556C6B">
      <w:r w:rsidRPr="004D6567">
        <w:t>Vitamin E is an essential micronutrient, a fat</w:t>
      </w:r>
      <w:r w:rsidR="000A0C36">
        <w:t>-</w:t>
      </w:r>
      <w:r w:rsidRPr="004D6567">
        <w:t>soluble vitamin and a potent non</w:t>
      </w:r>
      <w:r w:rsidR="000A0C36">
        <w:t>-</w:t>
      </w:r>
      <w:r w:rsidRPr="004D6567">
        <w:t>enzymatic antioxidant. Vitamin E is a collective term to include compounds either naturally occurring or synthetic analogues that exhibit biological activity of vitamin E. Naturally occurring homologues of vitamin E are α, β,</w:t>
      </w:r>
      <w:r w:rsidR="004D6567" w:rsidRPr="004D6567">
        <w:t xml:space="preserve"> </w:t>
      </w:r>
      <w:r w:rsidRPr="004D6567">
        <w:t>γ, δ</w:t>
      </w:r>
      <w:r w:rsidR="004D6567" w:rsidRPr="004D6567">
        <w:t xml:space="preserve"> </w:t>
      </w:r>
      <w:proofErr w:type="spellStart"/>
      <w:r w:rsidRPr="004D6567">
        <w:t>tocopherols</w:t>
      </w:r>
      <w:proofErr w:type="spellEnd"/>
      <w:r w:rsidRPr="004D6567">
        <w:t xml:space="preserve"> and α, β,</w:t>
      </w:r>
      <w:r w:rsidR="004D6567" w:rsidRPr="004D6567">
        <w:t xml:space="preserve"> </w:t>
      </w:r>
      <w:r w:rsidRPr="004D6567">
        <w:t>γ, δ</w:t>
      </w:r>
      <w:r w:rsidR="004D6567" w:rsidRPr="004D6567">
        <w:t xml:space="preserve"> </w:t>
      </w:r>
      <w:proofErr w:type="spellStart"/>
      <w:r w:rsidRPr="004D6567">
        <w:t>tocotrienols</w:t>
      </w:r>
      <w:proofErr w:type="spellEnd"/>
      <w:r w:rsidRPr="004D6567">
        <w:t xml:space="preserve">. Among the naturally occurring homologues of vitamin E, α- </w:t>
      </w:r>
      <w:proofErr w:type="spellStart"/>
      <w:r w:rsidRPr="004D6567">
        <w:t>tocopherol</w:t>
      </w:r>
      <w:proofErr w:type="spellEnd"/>
      <w:r w:rsidRPr="004D6567">
        <w:t xml:space="preserve"> is biologically the most active form</w:t>
      </w:r>
      <w:r w:rsidR="004D6567" w:rsidRPr="004D6567">
        <w:t xml:space="preserve"> </w:t>
      </w:r>
      <w:r w:rsidRPr="004D6567">
        <w:t>and also the most abundant form found in the human tissues and blood (</w:t>
      </w:r>
      <w:proofErr w:type="spellStart"/>
      <w:r w:rsidRPr="004D6567">
        <w:t>Traber</w:t>
      </w:r>
      <w:proofErr w:type="spellEnd"/>
      <w:r w:rsidRPr="004D6567">
        <w:t xml:space="preserve"> and Kayden,</w:t>
      </w:r>
      <w:r w:rsidR="004D6567" w:rsidRPr="004D6567">
        <w:t xml:space="preserve"> </w:t>
      </w:r>
      <w:r w:rsidRPr="004D6567">
        <w:t xml:space="preserve">1989) (WHO and FAO, 2004). In blood, about 90% of vitamin E is α- </w:t>
      </w:r>
      <w:proofErr w:type="spellStart"/>
      <w:r w:rsidRPr="004D6567">
        <w:t>tocopherol</w:t>
      </w:r>
      <w:proofErr w:type="spellEnd"/>
      <w:r w:rsidRPr="004D6567">
        <w:t xml:space="preserve"> and the rest 10% is γ – </w:t>
      </w:r>
      <w:proofErr w:type="spellStart"/>
      <w:r w:rsidRPr="004D6567">
        <w:t>tocopherol</w:t>
      </w:r>
      <w:proofErr w:type="spellEnd"/>
      <w:r w:rsidRPr="004D6567">
        <w:t xml:space="preserve">. In the tissues, α- </w:t>
      </w:r>
      <w:proofErr w:type="spellStart"/>
      <w:r w:rsidRPr="004D6567">
        <w:t>tocopherol</w:t>
      </w:r>
      <w:proofErr w:type="spellEnd"/>
      <w:r w:rsidRPr="004D6567">
        <w:t xml:space="preserve"> is present at a higher concentration (about 10 times higher) than the γ – </w:t>
      </w:r>
      <w:proofErr w:type="spellStart"/>
      <w:r w:rsidRPr="004D6567">
        <w:t>tocopherol</w:t>
      </w:r>
      <w:proofErr w:type="spellEnd"/>
      <w:r w:rsidRPr="004D6567">
        <w:t xml:space="preserve"> (</w:t>
      </w:r>
      <w:proofErr w:type="spellStart"/>
      <w:r w:rsidRPr="004D6567">
        <w:t>Dror</w:t>
      </w:r>
      <w:proofErr w:type="spellEnd"/>
      <w:r w:rsidRPr="004D6567">
        <w:t xml:space="preserve"> and Allen, 2011). In </w:t>
      </w:r>
      <w:r w:rsidRPr="004D6567">
        <w:lastRenderedPageBreak/>
        <w:t>the diet</w:t>
      </w:r>
      <w:r w:rsidR="000A0C36">
        <w:t>,</w:t>
      </w:r>
      <w:r w:rsidRPr="004D6567">
        <w:t xml:space="preserve"> vitamin E is present as </w:t>
      </w:r>
      <w:proofErr w:type="spellStart"/>
      <w:r w:rsidRPr="004D6567">
        <w:t>tocopherol</w:t>
      </w:r>
      <w:proofErr w:type="spellEnd"/>
      <w:r w:rsidRPr="004D6567">
        <w:t xml:space="preserve"> and </w:t>
      </w:r>
      <w:proofErr w:type="spellStart"/>
      <w:r w:rsidRPr="004D6567">
        <w:t>tocopheryl</w:t>
      </w:r>
      <w:proofErr w:type="spellEnd"/>
      <w:r w:rsidRPr="004D6567">
        <w:t xml:space="preserve"> esters. The most common dietary </w:t>
      </w:r>
      <w:proofErr w:type="spellStart"/>
      <w:r w:rsidRPr="004D6567">
        <w:t>tocopherols</w:t>
      </w:r>
      <w:proofErr w:type="spellEnd"/>
      <w:r w:rsidRPr="004D6567">
        <w:t xml:space="preserve"> are α and γ – </w:t>
      </w:r>
      <w:proofErr w:type="spellStart"/>
      <w:r w:rsidRPr="004D6567">
        <w:t>tocopherol</w:t>
      </w:r>
      <w:proofErr w:type="spellEnd"/>
      <w:r w:rsidRPr="004D6567">
        <w:t xml:space="preserve">, γ – </w:t>
      </w:r>
      <w:proofErr w:type="spellStart"/>
      <w:r w:rsidRPr="004D6567">
        <w:t>tocopherol</w:t>
      </w:r>
      <w:proofErr w:type="spellEnd"/>
      <w:r w:rsidRPr="004D6567">
        <w:t xml:space="preserve"> being the predominant form (</w:t>
      </w:r>
      <w:proofErr w:type="spellStart"/>
      <w:r w:rsidRPr="004D6567">
        <w:t>Dror</w:t>
      </w:r>
      <w:proofErr w:type="spellEnd"/>
      <w:r w:rsidRPr="004D6567">
        <w:t xml:space="preserve"> and</w:t>
      </w:r>
      <w:r w:rsidRPr="004D6567">
        <w:rPr>
          <w:color w:val="00B050"/>
        </w:rPr>
        <w:t xml:space="preserve"> </w:t>
      </w:r>
      <w:r w:rsidRPr="004D6567">
        <w:t xml:space="preserve">Allen, 2011). </w:t>
      </w:r>
    </w:p>
    <w:p w:rsidR="00556C6B" w:rsidRPr="004D6567" w:rsidRDefault="00556C6B" w:rsidP="00556C6B">
      <w:r w:rsidRPr="004D6567">
        <w:t>Vitamin E is a major membrane</w:t>
      </w:r>
      <w:r w:rsidR="000A0C36">
        <w:t>-</w:t>
      </w:r>
      <w:r w:rsidRPr="004D6567">
        <w:t xml:space="preserve">bound phenolic antioxidant, localized on the hydrophobic site of </w:t>
      </w:r>
      <w:r w:rsidR="000A0C36">
        <w:t xml:space="preserve">the </w:t>
      </w:r>
      <w:r w:rsidRPr="004D6567">
        <w:t xml:space="preserve">phospholipid bilayer of the cell and subcellular membranes, at a concentration of one molecule for every 2000 phospholipid molecules (Kagan VE, 1998) (WHO and FAO, 2004). It acts as a chain breaking, free radical trapping antioxidant in </w:t>
      </w:r>
      <w:r w:rsidR="000A0C36">
        <w:t xml:space="preserve">the </w:t>
      </w:r>
      <w:r w:rsidRPr="004D6567">
        <w:t xml:space="preserve">cellular membrane. It also protects the plasma lipoproteins against oxidation. Vitamin E donates </w:t>
      </w:r>
      <w:r w:rsidR="000A0C36">
        <w:t xml:space="preserve">an </w:t>
      </w:r>
      <w:r w:rsidRPr="004D6567">
        <w:t xml:space="preserve">electron to </w:t>
      </w:r>
      <w:proofErr w:type="spellStart"/>
      <w:r w:rsidRPr="004D6567">
        <w:t>peroxyl</w:t>
      </w:r>
      <w:proofErr w:type="spellEnd"/>
      <w:r w:rsidRPr="004D6567">
        <w:t xml:space="preserve"> radical produced during lipid peroxidation to form relatively unreactive </w:t>
      </w:r>
      <w:proofErr w:type="spellStart"/>
      <w:r w:rsidRPr="004D6567">
        <w:t>tocopheroxyl</w:t>
      </w:r>
      <w:proofErr w:type="spellEnd"/>
      <w:r w:rsidRPr="004D6567">
        <w:t xml:space="preserve"> radical. The </w:t>
      </w:r>
      <w:proofErr w:type="spellStart"/>
      <w:r w:rsidRPr="004D6567">
        <w:t>tocopheroxyl</w:t>
      </w:r>
      <w:proofErr w:type="spellEnd"/>
      <w:r w:rsidRPr="004D6567">
        <w:t xml:space="preserve"> radical is reduced back to </w:t>
      </w:r>
      <w:proofErr w:type="spellStart"/>
      <w:r w:rsidRPr="004D6567">
        <w:t>tocopherol</w:t>
      </w:r>
      <w:proofErr w:type="spellEnd"/>
      <w:r w:rsidRPr="004D6567">
        <w:t xml:space="preserve"> by reaction with vitamin C or glutathione ((</w:t>
      </w:r>
      <w:proofErr w:type="spellStart"/>
      <w:r w:rsidRPr="004D6567">
        <w:t>Dror</w:t>
      </w:r>
      <w:proofErr w:type="spellEnd"/>
      <w:r w:rsidRPr="004D6567">
        <w:t xml:space="preserve"> and Allen, 2011). It thus protects the PUFA and other components of the cell membrane and plasma lipoproteins from oxidative damage by free radicals (Murray et al., 2006; Rizvi et al., 2014). </w:t>
      </w:r>
    </w:p>
    <w:p w:rsidR="00556C6B" w:rsidRPr="004D6567" w:rsidRDefault="00556C6B" w:rsidP="00556C6B">
      <w:r w:rsidRPr="004D6567">
        <w:t xml:space="preserve">In addition to its role as a potent antioxidant, it plays an important role in development and functioning of the immune system, acts as a redox sensor, regulates signal transduction, gene expression, </w:t>
      </w:r>
      <w:proofErr w:type="gramStart"/>
      <w:r w:rsidRPr="004D6567">
        <w:t>plays</w:t>
      </w:r>
      <w:proofErr w:type="gramEnd"/>
      <w:r w:rsidRPr="004D6567">
        <w:t xml:space="preserve"> a role in cellular trafficking, control of inflammation. α- </w:t>
      </w:r>
      <w:proofErr w:type="spellStart"/>
      <w:r w:rsidRPr="004D6567">
        <w:t>tocopherol</w:t>
      </w:r>
      <w:proofErr w:type="spellEnd"/>
      <w:r w:rsidRPr="004D6567">
        <w:t xml:space="preserve"> maintains cardiovascular health by inhibiting platelet aggregation, smooth muscle proliferation and by maintaining endothelial function. α- </w:t>
      </w:r>
      <w:proofErr w:type="spellStart"/>
      <w:r w:rsidRPr="004D6567">
        <w:t>tocopherol</w:t>
      </w:r>
      <w:proofErr w:type="spellEnd"/>
      <w:r w:rsidRPr="004D6567">
        <w:t xml:space="preserve"> affects cognitive development and physical performance (</w:t>
      </w:r>
      <w:proofErr w:type="spellStart"/>
      <w:r w:rsidRPr="004D6567">
        <w:t>Dror</w:t>
      </w:r>
      <w:proofErr w:type="spellEnd"/>
      <w:r w:rsidRPr="004D6567">
        <w:t xml:space="preserve"> and Allen, 2011). α- </w:t>
      </w:r>
      <w:proofErr w:type="spellStart"/>
      <w:r w:rsidRPr="004D6567">
        <w:t>tocopherol</w:t>
      </w:r>
      <w:proofErr w:type="spellEnd"/>
      <w:r w:rsidRPr="004D6567">
        <w:t xml:space="preserve"> also has a role in improving the repair of </w:t>
      </w:r>
      <w:r w:rsidR="000A0C36">
        <w:t xml:space="preserve">the </w:t>
      </w:r>
      <w:r w:rsidRPr="004D6567">
        <w:t>cell membrane</w:t>
      </w:r>
      <w:r w:rsidR="000A0C36">
        <w:t>, in particular,</w:t>
      </w:r>
      <w:r w:rsidRPr="004D6567">
        <w:t xml:space="preserve"> the muscle membrane which is exposed to constant physical stress by lipid peroxidation (</w:t>
      </w:r>
      <w:proofErr w:type="spellStart"/>
      <w:r w:rsidRPr="004D6567">
        <w:t>Raederstorff</w:t>
      </w:r>
      <w:proofErr w:type="spellEnd"/>
      <w:r w:rsidRPr="004D6567">
        <w:t xml:space="preserve"> et al., 2015).</w:t>
      </w:r>
    </w:p>
    <w:p w:rsidR="00556C6B" w:rsidRPr="004D6567" w:rsidRDefault="00556C6B" w:rsidP="00556C6B">
      <w:r w:rsidRPr="004D6567">
        <w:t xml:space="preserve">Deficiency of vitamin E: The diet usually contains sufficient vitamin E to satisfy the nutritional requirements and hence the possibility of dietary deficiency of vitamin E is rare (WHO and FAO, 2004). The deficiency of vitamin E is commonly observed in preterm infants due to low stores, in infants and adults with fat malabsorption secondary to cystic fibrosis, </w:t>
      </w:r>
      <w:proofErr w:type="spellStart"/>
      <w:r w:rsidRPr="004D6567">
        <w:t>cholestatic</w:t>
      </w:r>
      <w:proofErr w:type="spellEnd"/>
      <w:r w:rsidRPr="004D6567">
        <w:t xml:space="preserve"> liver disease, </w:t>
      </w:r>
      <w:proofErr w:type="spellStart"/>
      <w:r w:rsidRPr="004D6567">
        <w:t>abetalipoproteinemia</w:t>
      </w:r>
      <w:proofErr w:type="spellEnd"/>
      <w:r w:rsidRPr="004D6567">
        <w:t xml:space="preserve">, homozygous </w:t>
      </w:r>
      <w:proofErr w:type="spellStart"/>
      <w:r w:rsidRPr="004D6567">
        <w:t>hypobetalipoproteinemia</w:t>
      </w:r>
      <w:proofErr w:type="spellEnd"/>
      <w:r w:rsidRPr="004D6567">
        <w:t>, celiac disease, chronic pancreatitis, intestinal resection, individuals with genetic anomalies in</w:t>
      </w:r>
      <w:r w:rsidR="004D6567" w:rsidRPr="004D6567">
        <w:t xml:space="preserve"> </w:t>
      </w:r>
      <w:r w:rsidRPr="004D6567">
        <w:t xml:space="preserve">α- </w:t>
      </w:r>
      <w:proofErr w:type="spellStart"/>
      <w:r w:rsidRPr="004D6567">
        <w:t>tocopherol</w:t>
      </w:r>
      <w:proofErr w:type="spellEnd"/>
      <w:r w:rsidRPr="004D6567">
        <w:t xml:space="preserve"> transport </w:t>
      </w:r>
      <w:r w:rsidRPr="004D6567">
        <w:lastRenderedPageBreak/>
        <w:t>protein (α- TTP)</w:t>
      </w:r>
      <w:r w:rsidR="004D6567" w:rsidRPr="004D6567">
        <w:t xml:space="preserve"> </w:t>
      </w:r>
      <w:r w:rsidRPr="004D6567">
        <w:t>or lipoprotein synthesis (</w:t>
      </w:r>
      <w:proofErr w:type="spellStart"/>
      <w:r w:rsidRPr="004D6567">
        <w:t>Kalra</w:t>
      </w:r>
      <w:proofErr w:type="spellEnd"/>
      <w:r w:rsidRPr="004D6567">
        <w:t xml:space="preserve"> et al., 2001). Vitamin E deficiency is also observed at two extremes of nutrition </w:t>
      </w:r>
      <w:r w:rsidR="004D6567" w:rsidRPr="004D6567">
        <w:t>i.e.,</w:t>
      </w:r>
      <w:r w:rsidRPr="004D6567">
        <w:t xml:space="preserve"> severe malnutrition and obesity as reported in several studies (</w:t>
      </w:r>
      <w:proofErr w:type="spellStart"/>
      <w:r w:rsidRPr="004D6567">
        <w:t>Kalra</w:t>
      </w:r>
      <w:proofErr w:type="spellEnd"/>
      <w:r w:rsidRPr="004D6567">
        <w:t xml:space="preserve"> et al., 2001). Inadequate dietary intake of fat, proteins and calories are associated with low circulating α-</w:t>
      </w:r>
      <w:proofErr w:type="spellStart"/>
      <w:r w:rsidRPr="004D6567">
        <w:t>tocopherol</w:t>
      </w:r>
      <w:proofErr w:type="spellEnd"/>
      <w:r w:rsidRPr="004D6567">
        <w:t xml:space="preserve"> levels since they have a role in </w:t>
      </w:r>
      <w:r w:rsidR="000A0C36">
        <w:t xml:space="preserve">the </w:t>
      </w:r>
      <w:r w:rsidRPr="004D6567">
        <w:t>absorption of vitamin E and its lipoprotein transport (</w:t>
      </w:r>
      <w:proofErr w:type="spellStart"/>
      <w:r w:rsidRPr="004D6567">
        <w:t>Traber</w:t>
      </w:r>
      <w:proofErr w:type="spellEnd"/>
      <w:r w:rsidRPr="004D6567">
        <w:t>, 2014).</w:t>
      </w:r>
      <w:r w:rsidR="004D6567" w:rsidRPr="004D6567">
        <w:t xml:space="preserve"> </w:t>
      </w:r>
      <w:r w:rsidRPr="004D6567">
        <w:t xml:space="preserve">In their prospective therapeutic intervention study, </w:t>
      </w:r>
      <w:proofErr w:type="spellStart"/>
      <w:r w:rsidRPr="004D6567">
        <w:t>Kalra</w:t>
      </w:r>
      <w:proofErr w:type="spellEnd"/>
      <w:r w:rsidR="004D6567" w:rsidRPr="004D6567">
        <w:t xml:space="preserve"> </w:t>
      </w:r>
      <w:r w:rsidRPr="004D6567">
        <w:t>et al., reported reduced serum alpha</w:t>
      </w:r>
      <w:r w:rsidR="000A0C36">
        <w:t>-</w:t>
      </w:r>
      <w:proofErr w:type="spellStart"/>
      <w:r w:rsidRPr="004D6567">
        <w:t>tocopherol</w:t>
      </w:r>
      <w:proofErr w:type="spellEnd"/>
      <w:r w:rsidRPr="004D6567">
        <w:t xml:space="preserve"> levels and presence of neurological signs of vitamin E deficiency in children with protein</w:t>
      </w:r>
      <w:r w:rsidR="000A0C36">
        <w:t>-</w:t>
      </w:r>
      <w:r w:rsidRPr="004D6567">
        <w:t>energy malnutrition (PEM) and also made an interesting observation of improvement in serum alpha</w:t>
      </w:r>
      <w:r w:rsidR="000A0C36">
        <w:t>-</w:t>
      </w:r>
      <w:proofErr w:type="spellStart"/>
      <w:r w:rsidRPr="004D6567">
        <w:t>tocopherol</w:t>
      </w:r>
      <w:proofErr w:type="spellEnd"/>
      <w:r w:rsidRPr="004D6567">
        <w:t xml:space="preserve"> levels and neurological signs following administration aqueous oral vitamin E supplementation for 6 weeks (</w:t>
      </w:r>
      <w:proofErr w:type="spellStart"/>
      <w:r w:rsidRPr="004D6567">
        <w:t>Kalra</w:t>
      </w:r>
      <w:proofErr w:type="spellEnd"/>
      <w:r w:rsidRPr="004D6567">
        <w:t xml:space="preserve"> et al., 2001). In developing countries</w:t>
      </w:r>
      <w:r w:rsidR="000A0C36">
        <w:t>,</w:t>
      </w:r>
      <w:r w:rsidRPr="004D6567">
        <w:t xml:space="preserve"> malaria and HIV infection are other causes of vitamin E deficiency in children in addition to protein</w:t>
      </w:r>
      <w:r w:rsidR="000A0C36">
        <w:t>-</w:t>
      </w:r>
      <w:r w:rsidRPr="004D6567">
        <w:t>energy malnutrition (</w:t>
      </w:r>
      <w:proofErr w:type="spellStart"/>
      <w:r w:rsidRPr="004D6567">
        <w:t>Dror</w:t>
      </w:r>
      <w:proofErr w:type="spellEnd"/>
      <w:r w:rsidR="004D6567" w:rsidRPr="004D6567">
        <w:t xml:space="preserve"> </w:t>
      </w:r>
      <w:r w:rsidRPr="004D6567">
        <w:t xml:space="preserve">and Allen LH, 2011). Deficiency of vitamin E is characterized by a progressive neurological disorder, </w:t>
      </w:r>
      <w:proofErr w:type="spellStart"/>
      <w:r w:rsidRPr="004D6567">
        <w:t>spinocerebellar</w:t>
      </w:r>
      <w:proofErr w:type="spellEnd"/>
      <w:r w:rsidRPr="004D6567">
        <w:t xml:space="preserve"> ataxia due to dying of peripheral nerves in particular sensory neurons. With continued vitamin E deficiency</w:t>
      </w:r>
      <w:r w:rsidR="000A0C36">
        <w:t>,</w:t>
      </w:r>
      <w:r w:rsidRPr="004D6567">
        <w:t xml:space="preserve"> the neurologic disorder becomes more severe ultimately leading to ataxia and onset of muscle deterioration specifically involving </w:t>
      </w:r>
      <w:proofErr w:type="spellStart"/>
      <w:r w:rsidRPr="004D6567">
        <w:t>cardiomyocytes</w:t>
      </w:r>
      <w:proofErr w:type="spellEnd"/>
      <w:r w:rsidRPr="004D6567">
        <w:t>. Vitamin E deficiency ultimately causes death. Children with vitamin E deficiency can be supplemented with vitamin E at a dose of about 1000 mg/day. Vitamin E supplementation stops the progression of neurologic disorders and in some patients may even reverse the symptoms</w:t>
      </w:r>
      <w:r w:rsidRPr="004D6567">
        <w:rPr>
          <w:color w:val="1F497D" w:themeColor="text2"/>
        </w:rPr>
        <w:t xml:space="preserve"> </w:t>
      </w:r>
      <w:r w:rsidRPr="004D6567">
        <w:t>(</w:t>
      </w:r>
      <w:proofErr w:type="spellStart"/>
      <w:r w:rsidRPr="004D6567">
        <w:t>Traber</w:t>
      </w:r>
      <w:proofErr w:type="spellEnd"/>
      <w:r w:rsidRPr="004D6567">
        <w:t>, 2014).</w:t>
      </w:r>
    </w:p>
    <w:p w:rsidR="00556C6B" w:rsidRPr="004D6567" w:rsidRDefault="00556C6B" w:rsidP="00556C6B"/>
    <w:p w:rsidR="004D6567" w:rsidRPr="004D6567" w:rsidRDefault="004D6567" w:rsidP="00556C6B"/>
    <w:p w:rsidR="004D6567" w:rsidRPr="004D6567" w:rsidRDefault="004D6567" w:rsidP="004D6567">
      <w:pPr>
        <w:pStyle w:val="Heading3"/>
      </w:pPr>
      <w:r w:rsidRPr="004D6567">
        <w:t xml:space="preserve">1.1. </w:t>
      </w:r>
      <w:r w:rsidR="00556C6B" w:rsidRPr="004D6567">
        <w:t xml:space="preserve">Neonates - A </w:t>
      </w:r>
      <w:r w:rsidRPr="004D6567">
        <w:t>Pediatricians View</w:t>
      </w:r>
    </w:p>
    <w:p w:rsidR="004D6567" w:rsidRPr="004D6567" w:rsidRDefault="004D6567" w:rsidP="004D6567"/>
    <w:p w:rsidR="00556C6B" w:rsidRPr="004D6567" w:rsidRDefault="00556C6B" w:rsidP="004D6567">
      <w:r w:rsidRPr="004D6567">
        <w:t xml:space="preserve">The period of childbirth is a crucial phase not only for the mother but also for the infant as it involves </w:t>
      </w:r>
      <w:r w:rsidR="000A0C36">
        <w:t xml:space="preserve">a </w:t>
      </w:r>
      <w:r w:rsidRPr="004D6567">
        <w:t>transition from a relatively hypoxic intrauterine environment with a PO</w:t>
      </w:r>
      <w:r w:rsidRPr="004D6567">
        <w:rPr>
          <w:vertAlign w:val="subscript"/>
        </w:rPr>
        <w:t>2</w:t>
      </w:r>
      <w:r w:rsidRPr="004D6567">
        <w:t xml:space="preserve"> of 20-25 mmHg to a </w:t>
      </w:r>
      <w:proofErr w:type="spellStart"/>
      <w:r w:rsidRPr="004D6567">
        <w:t>normoxic</w:t>
      </w:r>
      <w:proofErr w:type="spellEnd"/>
      <w:r w:rsidRPr="004D6567">
        <w:t xml:space="preserve"> </w:t>
      </w:r>
      <w:proofErr w:type="spellStart"/>
      <w:r w:rsidRPr="004D6567">
        <w:t>extrauterine</w:t>
      </w:r>
      <w:proofErr w:type="spellEnd"/>
      <w:r w:rsidRPr="004D6567">
        <w:t xml:space="preserve"> environment with a PO</w:t>
      </w:r>
      <w:r w:rsidRPr="004D6567">
        <w:rPr>
          <w:vertAlign w:val="subscript"/>
        </w:rPr>
        <w:t>2</w:t>
      </w:r>
      <w:r w:rsidRPr="004D6567">
        <w:t xml:space="preserve"> of 100 mm Hg inducing </w:t>
      </w:r>
      <w:r w:rsidR="000A0C36">
        <w:t xml:space="preserve">the </w:t>
      </w:r>
      <w:r w:rsidRPr="004D6567">
        <w:t>generation of excess ROS (</w:t>
      </w:r>
      <w:proofErr w:type="spellStart"/>
      <w:r w:rsidRPr="004D6567">
        <w:t>Friel</w:t>
      </w:r>
      <w:proofErr w:type="spellEnd"/>
      <w:r w:rsidRPr="004D6567">
        <w:t xml:space="preserve"> et al., 2004). Added to this is the immature antioxidant </w:t>
      </w:r>
      <w:proofErr w:type="spellStart"/>
      <w:r w:rsidRPr="004D6567">
        <w:t>defence</w:t>
      </w:r>
      <w:proofErr w:type="spellEnd"/>
      <w:r w:rsidRPr="004D6567">
        <w:t xml:space="preserve">, susceptibility to infection or inflammation, excess free </w:t>
      </w:r>
      <w:r w:rsidRPr="004D6567">
        <w:lastRenderedPageBreak/>
        <w:t xml:space="preserve">iron that enhances </w:t>
      </w:r>
      <w:r w:rsidR="000A0C36">
        <w:t xml:space="preserve">the </w:t>
      </w:r>
      <w:r w:rsidRPr="004D6567">
        <w:t xml:space="preserve">production of highly toxic hydroxyl radicals via </w:t>
      </w:r>
      <w:r w:rsidR="000A0C36">
        <w:t>F</w:t>
      </w:r>
      <w:r w:rsidRPr="004D6567">
        <w:t>enton reaction (</w:t>
      </w:r>
      <w:proofErr w:type="spellStart"/>
      <w:r w:rsidRPr="004D6567">
        <w:t>Perrone</w:t>
      </w:r>
      <w:proofErr w:type="spellEnd"/>
      <w:r w:rsidRPr="004D6567">
        <w:t xml:space="preserve"> et al., 2010). All the above</w:t>
      </w:r>
      <w:r w:rsidR="000A0C36">
        <w:t>-</w:t>
      </w:r>
      <w:r w:rsidRPr="004D6567">
        <w:t>mentioned factors make the newborn susceptible to oxidative stress</w:t>
      </w:r>
      <w:r w:rsidR="000A0C36">
        <w:t>,</w:t>
      </w:r>
      <w:r w:rsidRPr="004D6567">
        <w:t xml:space="preserve"> especially preterm infants. The mode of delivery </w:t>
      </w:r>
      <w:r w:rsidR="004D6567" w:rsidRPr="004D6567">
        <w:t>i.e.,</w:t>
      </w:r>
      <w:r w:rsidRPr="004D6567">
        <w:t xml:space="preserve"> vaginal delivery or caesarean section does not seem to affect the degree of fetal oxidative stress (</w:t>
      </w:r>
      <w:proofErr w:type="spellStart"/>
      <w:r w:rsidRPr="004D6567">
        <w:rPr>
          <w:lang w:eastAsia="en-IN"/>
        </w:rPr>
        <w:t>Wilinska</w:t>
      </w:r>
      <w:proofErr w:type="spellEnd"/>
      <w:r w:rsidRPr="004D6567">
        <w:rPr>
          <w:lang w:eastAsia="en-IN"/>
        </w:rPr>
        <w:t xml:space="preserve"> et al., 2015</w:t>
      </w:r>
      <w:r w:rsidRPr="004D6567">
        <w:t xml:space="preserve">). Oxidative stress may be involved in </w:t>
      </w:r>
      <w:r w:rsidR="000A0C36">
        <w:t xml:space="preserve">the </w:t>
      </w:r>
      <w:r w:rsidRPr="004D6567">
        <w:t xml:space="preserve">pathogenesis of several disease states in </w:t>
      </w:r>
      <w:r w:rsidR="000A0C36">
        <w:t xml:space="preserve">the </w:t>
      </w:r>
      <w:r w:rsidRPr="004D6567">
        <w:t xml:space="preserve">newborn. Different organs are affected often simultaneously and the manifestations vary according to organ most affected. In 1988 </w:t>
      </w:r>
      <w:proofErr w:type="spellStart"/>
      <w:r w:rsidRPr="004D6567">
        <w:t>Saugstad</w:t>
      </w:r>
      <w:proofErr w:type="spellEnd"/>
      <w:r w:rsidRPr="004D6567">
        <w:t xml:space="preserve"> introduced the term ‘oxygen radical diseases of neonatology’ to include all conditions with a possible oxidative stress </w:t>
      </w:r>
      <w:proofErr w:type="spellStart"/>
      <w:r w:rsidRPr="004D6567">
        <w:t>aetiology</w:t>
      </w:r>
      <w:proofErr w:type="spellEnd"/>
      <w:r w:rsidRPr="004D6567">
        <w:t xml:space="preserve">. The term includes </w:t>
      </w:r>
      <w:proofErr w:type="spellStart"/>
      <w:r w:rsidRPr="004D6567">
        <w:t>bronchopulmonary</w:t>
      </w:r>
      <w:proofErr w:type="spellEnd"/>
      <w:r w:rsidRPr="004D6567">
        <w:t xml:space="preserve"> dysplasia (BPD)/chronic lung disease (CLD), retinopathy of prematurity (ROP), necrotizing </w:t>
      </w:r>
      <w:proofErr w:type="spellStart"/>
      <w:r w:rsidRPr="004D6567">
        <w:t>enterocolitis</w:t>
      </w:r>
      <w:proofErr w:type="spellEnd"/>
      <w:r w:rsidRPr="004D6567">
        <w:t xml:space="preserve"> (NEC), periventricular </w:t>
      </w:r>
      <w:proofErr w:type="spellStart"/>
      <w:r w:rsidRPr="004D6567">
        <w:t>leukomalacia</w:t>
      </w:r>
      <w:proofErr w:type="spellEnd"/>
      <w:r w:rsidRPr="004D6567">
        <w:t xml:space="preserve"> (PVL), patent </w:t>
      </w:r>
      <w:proofErr w:type="spellStart"/>
      <w:r w:rsidRPr="004D6567">
        <w:t>ductus</w:t>
      </w:r>
      <w:proofErr w:type="spellEnd"/>
      <w:r w:rsidRPr="004D6567">
        <w:t xml:space="preserve"> </w:t>
      </w:r>
      <w:proofErr w:type="spellStart"/>
      <w:r w:rsidRPr="004D6567">
        <w:t>arteriosus</w:t>
      </w:r>
      <w:proofErr w:type="spellEnd"/>
      <w:r w:rsidRPr="004D6567">
        <w:t xml:space="preserve"> (PDA), respiratory distress syndrome (RDS) (</w:t>
      </w:r>
      <w:proofErr w:type="spellStart"/>
      <w:r w:rsidRPr="004D6567">
        <w:t>Gitto</w:t>
      </w:r>
      <w:proofErr w:type="spellEnd"/>
      <w:r w:rsidRPr="004D6567">
        <w:t xml:space="preserve"> Eloisa et al., 2012) (</w:t>
      </w:r>
      <w:proofErr w:type="spellStart"/>
      <w:r w:rsidRPr="004D6567">
        <w:t>Ozsurekci</w:t>
      </w:r>
      <w:proofErr w:type="spellEnd"/>
      <w:r w:rsidRPr="004D6567">
        <w:t xml:space="preserve"> and </w:t>
      </w:r>
      <w:proofErr w:type="spellStart"/>
      <w:r w:rsidRPr="004D6567">
        <w:t>Aykac</w:t>
      </w:r>
      <w:proofErr w:type="spellEnd"/>
      <w:r w:rsidRPr="004D6567">
        <w:t>, 2016).</w:t>
      </w:r>
    </w:p>
    <w:p w:rsidR="00556C6B" w:rsidRPr="004D6567" w:rsidRDefault="00556C6B" w:rsidP="004D6567"/>
    <w:p w:rsidR="00556C6B" w:rsidRPr="004D6567" w:rsidRDefault="00556C6B" w:rsidP="004D6567"/>
    <w:p w:rsidR="00556C6B" w:rsidRPr="004D6567" w:rsidRDefault="004D6567" w:rsidP="004D6567">
      <w:pPr>
        <w:pStyle w:val="Heading2"/>
      </w:pPr>
      <w:r w:rsidRPr="004D6567">
        <w:t xml:space="preserve">2. </w:t>
      </w:r>
      <w:r w:rsidR="00556C6B" w:rsidRPr="004D6567">
        <w:t xml:space="preserve">Neonate to </w:t>
      </w:r>
      <w:r w:rsidRPr="004D6567">
        <w:t xml:space="preserve">Adolescence: </w:t>
      </w:r>
      <w:r w:rsidR="00556C6B" w:rsidRPr="004D6567">
        <w:t xml:space="preserve">Respiratory, Cardiovascular and Neural </w:t>
      </w:r>
      <w:r w:rsidRPr="004D6567">
        <w:t>Phy</w:t>
      </w:r>
      <w:r w:rsidR="00556C6B" w:rsidRPr="004D6567">
        <w:t>siology</w:t>
      </w:r>
    </w:p>
    <w:p w:rsidR="00556C6B" w:rsidRPr="004D6567" w:rsidRDefault="00556C6B" w:rsidP="00556C6B"/>
    <w:p w:rsidR="00556C6B" w:rsidRPr="004D6567" w:rsidRDefault="000A0C36" w:rsidP="00556C6B">
      <w:r>
        <w:t>The r</w:t>
      </w:r>
      <w:r w:rsidR="00556C6B" w:rsidRPr="004D6567">
        <w:t xml:space="preserve">espiratory system is one organ that is continuously exposed to high oxygen tension owing to its function of gaseous exchange. It is also exposed to various environmental pollutants like cigarette smoke, diesel exhaust, </w:t>
      </w:r>
      <w:proofErr w:type="gramStart"/>
      <w:r w:rsidR="00556C6B" w:rsidRPr="004D6567">
        <w:t>O</w:t>
      </w:r>
      <w:r w:rsidR="00556C6B" w:rsidRPr="004D6567">
        <w:rPr>
          <w:vertAlign w:val="subscript"/>
        </w:rPr>
        <w:t>3</w:t>
      </w:r>
      <w:proofErr w:type="gramEnd"/>
      <w:r w:rsidR="00556C6B" w:rsidRPr="004D6567">
        <w:rPr>
          <w:vertAlign w:val="subscript"/>
        </w:rPr>
        <w:t xml:space="preserve"> </w:t>
      </w:r>
      <w:r w:rsidR="00556C6B" w:rsidRPr="004D6567">
        <w:t xml:space="preserve">generating free radicals. Free radicals are also generated as a consequence of lung diseases and infections. The generated free radicals cause oxidative damage of the cellular proteins, lipids, carbohydrates and DNA of the lining epithelium of the respiratory tract thereby impairing the cell functions and enhancing the inflammatory reactions thus setting a vicious cycle. The respiratory system suffers more oxidative stress in comparison to other tissues in the body. To counteract the enhanced generation of free radicals the respiratory lining epithelium is lined by a thin, highly complex and </w:t>
      </w:r>
      <w:proofErr w:type="spellStart"/>
      <w:r w:rsidR="00556C6B" w:rsidRPr="004D6567">
        <w:t>heterogenous</w:t>
      </w:r>
      <w:proofErr w:type="spellEnd"/>
      <w:r w:rsidR="00556C6B" w:rsidRPr="004D6567">
        <w:t xml:space="preserve"> layer of fluid called the respiratory tract lining fluid (RTLF) that provides the antioxidant </w:t>
      </w:r>
      <w:proofErr w:type="spellStart"/>
      <w:r w:rsidR="00556C6B" w:rsidRPr="004D6567">
        <w:t>defence</w:t>
      </w:r>
      <w:proofErr w:type="spellEnd"/>
      <w:r w:rsidR="00556C6B" w:rsidRPr="004D6567">
        <w:t xml:space="preserve">. The RTLF </w:t>
      </w:r>
      <w:r w:rsidR="00556C6B" w:rsidRPr="004D6567">
        <w:lastRenderedPageBreak/>
        <w:t xml:space="preserve">contains high concentrations of antioxidants like vitamin E, vitamin C, </w:t>
      </w:r>
      <w:proofErr w:type="spellStart"/>
      <w:proofErr w:type="gramStart"/>
      <w:r w:rsidR="00556C6B" w:rsidRPr="004D6567">
        <w:t>urate</w:t>
      </w:r>
      <w:proofErr w:type="spellEnd"/>
      <w:proofErr w:type="gramEnd"/>
      <w:r w:rsidR="00556C6B" w:rsidRPr="004D6567">
        <w:t xml:space="preserve">, reduced glutathione (GSH), and extracellular superoxide dismutase (SOD), catalase, glutathione peroxidase. Additional antioxidants include </w:t>
      </w:r>
      <w:proofErr w:type="spellStart"/>
      <w:r w:rsidR="00556C6B" w:rsidRPr="004D6567">
        <w:t>mucopolypeptide</w:t>
      </w:r>
      <w:proofErr w:type="spellEnd"/>
      <w:r w:rsidR="00556C6B" w:rsidRPr="004D6567">
        <w:t xml:space="preserve"> glycoproteins, </w:t>
      </w:r>
      <w:proofErr w:type="spellStart"/>
      <w:r w:rsidR="00556C6B" w:rsidRPr="004D6567">
        <w:t>ceruloplasmin</w:t>
      </w:r>
      <w:proofErr w:type="spellEnd"/>
      <w:r w:rsidR="00556C6B" w:rsidRPr="004D6567">
        <w:t>, iron</w:t>
      </w:r>
      <w:r>
        <w:t>-</w:t>
      </w:r>
      <w:r w:rsidR="00556C6B" w:rsidRPr="004D6567">
        <w:t>binding proteins (</w:t>
      </w:r>
      <w:r w:rsidR="004D6567" w:rsidRPr="004D6567">
        <w:t>e.g.,</w:t>
      </w:r>
      <w:r w:rsidR="00556C6B" w:rsidRPr="004D6567">
        <w:t xml:space="preserve"> </w:t>
      </w:r>
      <w:proofErr w:type="spellStart"/>
      <w:r w:rsidR="00556C6B" w:rsidRPr="004D6567">
        <w:t>lactoferrin</w:t>
      </w:r>
      <w:proofErr w:type="spellEnd"/>
      <w:r w:rsidR="00556C6B" w:rsidRPr="004D6567">
        <w:t xml:space="preserve"> and transferrin) and small molecules such as bilirubin. Marked </w:t>
      </w:r>
      <w:proofErr w:type="spellStart"/>
      <w:r w:rsidR="00556C6B" w:rsidRPr="004D6567">
        <w:t>interindividual</w:t>
      </w:r>
      <w:proofErr w:type="spellEnd"/>
      <w:r w:rsidR="00556C6B" w:rsidRPr="004D6567">
        <w:t xml:space="preserve"> differences in the composition and size of the RTLF antioxidant pool exist (Kelly, 2005).</w:t>
      </w:r>
    </w:p>
    <w:p w:rsidR="00556C6B" w:rsidRPr="004D6567" w:rsidRDefault="00556C6B" w:rsidP="00556C6B">
      <w:r w:rsidRPr="004D6567">
        <w:t>Immediately following birth the first challenge the newborn faces is to initiate breathing and gaseous exchange for its survival. With the first few breaths</w:t>
      </w:r>
      <w:r w:rsidR="000A0C36">
        <w:t>,</w:t>
      </w:r>
      <w:r w:rsidRPr="004D6567">
        <w:t xml:space="preserve"> the alveoli expand and the respiratory system undergoes major changes. At birth</w:t>
      </w:r>
      <w:r w:rsidR="000A0C36">
        <w:t>,</w:t>
      </w:r>
      <w:r w:rsidRPr="004D6567">
        <w:t xml:space="preserve"> the respiratory rate is usually high about 30-40 breaths/min and decreasing gradually to 20-25 breaths/min at 5-12 years of age (</w:t>
      </w:r>
      <w:proofErr w:type="spellStart"/>
      <w:r w:rsidRPr="004D6567">
        <w:rPr>
          <w:shd w:val="clear" w:color="auto" w:fill="FFFFFF"/>
        </w:rPr>
        <w:t>Moini</w:t>
      </w:r>
      <w:proofErr w:type="spellEnd"/>
      <w:r w:rsidRPr="004D6567">
        <w:rPr>
          <w:shd w:val="clear" w:color="auto" w:fill="FFFFFF"/>
        </w:rPr>
        <w:t xml:space="preserve"> J</w:t>
      </w:r>
      <w:r w:rsidRPr="004D6567">
        <w:t>, 2013).</w:t>
      </w:r>
      <w:r w:rsidR="004D6567" w:rsidRPr="004D6567">
        <w:t xml:space="preserve"> </w:t>
      </w:r>
      <w:r w:rsidRPr="004D6567">
        <w:t>The growth of the lung continues with the number of alveoli increasing and growth of the airways throughout childhood into adulthood (Kelly, 2005), (</w:t>
      </w:r>
      <w:proofErr w:type="spellStart"/>
      <w:r w:rsidRPr="004D6567">
        <w:rPr>
          <w:shd w:val="clear" w:color="auto" w:fill="FFFFFF"/>
        </w:rPr>
        <w:t>Moini</w:t>
      </w:r>
      <w:proofErr w:type="spellEnd"/>
      <w:r w:rsidRPr="004D6567">
        <w:rPr>
          <w:shd w:val="clear" w:color="auto" w:fill="FFFFFF"/>
        </w:rPr>
        <w:t xml:space="preserve"> J, 2013)</w:t>
      </w:r>
      <w:r w:rsidRPr="004D6567">
        <w:t xml:space="preserve">. In addition to initiating </w:t>
      </w:r>
      <w:r w:rsidR="000A0C36">
        <w:t xml:space="preserve">a </w:t>
      </w:r>
      <w:r w:rsidRPr="004D6567">
        <w:t xml:space="preserve">gaseous exchange, the lung in the newborn must be capable of resisting the oxidative stress to which it is exposed immediately on birth on encountering a relatively high atmospheric oxygen tension compared to </w:t>
      </w:r>
      <w:r w:rsidR="000A0C36">
        <w:t xml:space="preserve">an </w:t>
      </w:r>
      <w:r w:rsidRPr="004D6567">
        <w:t xml:space="preserve">intrauterine hypoxic environment. A fully developed lung with </w:t>
      </w:r>
      <w:proofErr w:type="spellStart"/>
      <w:r w:rsidRPr="004D6567">
        <w:t>well equipped</w:t>
      </w:r>
      <w:proofErr w:type="spellEnd"/>
      <w:r w:rsidRPr="004D6567">
        <w:t xml:space="preserve"> antioxidant </w:t>
      </w:r>
      <w:proofErr w:type="spellStart"/>
      <w:r w:rsidRPr="004D6567">
        <w:t>defence</w:t>
      </w:r>
      <w:proofErr w:type="spellEnd"/>
      <w:r w:rsidRPr="004D6567">
        <w:t xml:space="preserve"> is a prerequisite for the immediate survival following birth in term infants. However</w:t>
      </w:r>
      <w:r w:rsidR="000A0C36">
        <w:t>,</w:t>
      </w:r>
      <w:r w:rsidRPr="004D6567">
        <w:t xml:space="preserve"> the problem arises in premature infants where the lungs are not sufficiently developed structurally and functionally, necessitating supplemental O</w:t>
      </w:r>
      <w:r w:rsidRPr="004D6567">
        <w:rPr>
          <w:vertAlign w:val="subscript"/>
        </w:rPr>
        <w:t>2</w:t>
      </w:r>
      <w:r w:rsidRPr="004D6567">
        <w:t xml:space="preserve"> therapy. Poor antioxidant </w:t>
      </w:r>
      <w:proofErr w:type="spellStart"/>
      <w:r w:rsidRPr="004D6567">
        <w:t>defence</w:t>
      </w:r>
      <w:proofErr w:type="spellEnd"/>
      <w:r w:rsidRPr="004D6567">
        <w:t xml:space="preserve"> in preterm infants and supplemental oxygen therapy leads to oxygen</w:t>
      </w:r>
      <w:r w:rsidR="000A0C36">
        <w:t>-</w:t>
      </w:r>
      <w:r w:rsidRPr="004D6567">
        <w:t xml:space="preserve">related lung injury progressing to </w:t>
      </w:r>
      <w:proofErr w:type="spellStart"/>
      <w:r w:rsidRPr="004D6567">
        <w:t>bronchopulmonary</w:t>
      </w:r>
      <w:proofErr w:type="spellEnd"/>
      <w:r w:rsidRPr="004D6567">
        <w:t xml:space="preserve"> dysplasia. Hence supplementation with antioxidant could possibly </w:t>
      </w:r>
      <w:proofErr w:type="spellStart"/>
      <w:r w:rsidRPr="004D6567">
        <w:t>minimise</w:t>
      </w:r>
      <w:proofErr w:type="spellEnd"/>
      <w:r w:rsidRPr="004D6567">
        <w:t xml:space="preserve"> the lung injury in premature babies (Kelly, 2005).</w:t>
      </w:r>
    </w:p>
    <w:p w:rsidR="00556C6B" w:rsidRPr="004D6567" w:rsidRDefault="00556C6B" w:rsidP="00556C6B">
      <w:r w:rsidRPr="004D6567">
        <w:t xml:space="preserve">The antioxidant vitamin plays an important role in maintaining </w:t>
      </w:r>
      <w:r w:rsidR="000A0C36">
        <w:t xml:space="preserve">the </w:t>
      </w:r>
      <w:r w:rsidRPr="004D6567">
        <w:t xml:space="preserve">health of lung throughout the lifespan. Inadequate intake of antioxidant vitamins during periods of growth and development during childhood may affect lung functions as </w:t>
      </w:r>
      <w:r w:rsidR="000A0C36">
        <w:t xml:space="preserve">an </w:t>
      </w:r>
      <w:r w:rsidRPr="004D6567">
        <w:t xml:space="preserve">adult. Studies have demonstrated that adequate intake of fruits and antioxidant vitamins like vitamin C, vitamin A and vitamin E protect the lung from damage and low dietary intake is associated with obstructive airways conditions and reduction in pulmonary </w:t>
      </w:r>
      <w:r w:rsidRPr="004D6567">
        <w:lastRenderedPageBreak/>
        <w:t xml:space="preserve">functions particularly forced expiratory volume in 1 sec and forced vital capacity. It has been observed that low intake of antioxidant vitamins may have untoward effects on pulmonary functions in children of school age. Association has been observed between low dietary intake of vitamin E and deficits in FEF 25-75%, a measure of small airway flow since vitamin E plays </w:t>
      </w:r>
      <w:r w:rsidR="00B5591E" w:rsidRPr="004D6567">
        <w:t>a</w:t>
      </w:r>
      <w:r w:rsidRPr="004D6567">
        <w:t xml:space="preserve"> vital role in maintaining functions of</w:t>
      </w:r>
      <w:r w:rsidR="000A0C36">
        <w:t xml:space="preserve"> the </w:t>
      </w:r>
      <w:r w:rsidRPr="004D6567">
        <w:t xml:space="preserve">small airway (Gilliland et al., 2003). </w:t>
      </w:r>
    </w:p>
    <w:p w:rsidR="00556C6B" w:rsidRPr="004D6567" w:rsidRDefault="00556C6B" w:rsidP="00556C6B">
      <w:r w:rsidRPr="004D6567">
        <w:t>Immune cells owing to their metabolic activity and polyunsaturated fatty acid content are susceptible to oxidative damage. Vitamin E plays a vital role in protecting the immune cells from oxidative damage. It has been observed that serum vitamin E levels along with serum vitamin A and vitamin D levels were lower in children with recurrent respiratory tract infections. Hence intake of adequate vitamin E and normal serum vitamin E levels may prevent the occurrence of recurrent respiratory tract infections in children (Zhang et al., 2016). Graham Devereux et al., in their longitudinal cohort study observed a negative association between maternal vitamin E intake during pregnancy assessed at 32 weeks of gestation and wheezing and asthma outcomes in children at 5 years of age. Low maternal intake of vitamin E during pregnancy is associated with increased probability of wheezing and asthma in 5</w:t>
      </w:r>
      <w:r w:rsidR="000A0C36">
        <w:t>-year-</w:t>
      </w:r>
      <w:r w:rsidRPr="004D6567">
        <w:t>old children and with persistent asthma and persistent wheezing phenotype during first five years of life (Devereux et al., 2006).</w:t>
      </w:r>
      <w:r w:rsidR="004D6567" w:rsidRPr="004D6567">
        <w:t xml:space="preserve"> </w:t>
      </w:r>
      <w:r w:rsidRPr="004D6567">
        <w:t>This could be probably due to modulation of fetal airway development by maternal vitamin E intake. In addition to the above observation</w:t>
      </w:r>
      <w:r w:rsidR="000A0C36">
        <w:t>,</w:t>
      </w:r>
      <w:r w:rsidRPr="004D6567">
        <w:t xml:space="preserve"> it has been reported in rat models of fetal </w:t>
      </w:r>
      <w:proofErr w:type="spellStart"/>
      <w:r w:rsidRPr="004D6567">
        <w:t>hypoplastic</w:t>
      </w:r>
      <w:proofErr w:type="spellEnd"/>
      <w:r w:rsidRPr="004D6567">
        <w:t xml:space="preserve"> lung growth that maternal vitamin E supplementation promotes </w:t>
      </w:r>
      <w:r w:rsidR="000A0C36">
        <w:t xml:space="preserve">the </w:t>
      </w:r>
      <w:r w:rsidRPr="004D6567">
        <w:t xml:space="preserve">growth of </w:t>
      </w:r>
      <w:proofErr w:type="spellStart"/>
      <w:r w:rsidRPr="004D6567">
        <w:t>hypoplastic</w:t>
      </w:r>
      <w:proofErr w:type="spellEnd"/>
      <w:r w:rsidRPr="004D6567">
        <w:t xml:space="preserve"> lung increasing lung complexity, surface area and bud count (Islam et al., 1999).</w:t>
      </w:r>
    </w:p>
    <w:p w:rsidR="00556C6B" w:rsidRPr="004D6567" w:rsidRDefault="00556C6B" w:rsidP="00556C6B">
      <w:r w:rsidRPr="004D6567">
        <w:t xml:space="preserve">The cardiovascular system undergoes major changes following birth. The fetal shunts (foramen </w:t>
      </w:r>
      <w:proofErr w:type="spellStart"/>
      <w:r w:rsidRPr="004D6567">
        <w:t>ovale</w:t>
      </w:r>
      <w:proofErr w:type="spellEnd"/>
      <w:r w:rsidRPr="004D6567">
        <w:t xml:space="preserve"> and </w:t>
      </w:r>
      <w:proofErr w:type="spellStart"/>
      <w:r w:rsidRPr="004D6567">
        <w:t>ductus</w:t>
      </w:r>
      <w:proofErr w:type="spellEnd"/>
      <w:r w:rsidRPr="004D6567">
        <w:t xml:space="preserve"> </w:t>
      </w:r>
      <w:proofErr w:type="spellStart"/>
      <w:r w:rsidRPr="004D6567">
        <w:t>arteriosus</w:t>
      </w:r>
      <w:proofErr w:type="spellEnd"/>
      <w:r w:rsidRPr="004D6567">
        <w:t xml:space="preserve">) begin to close. The relative size of the heart is large at birth and the right ventricle is stronger than </w:t>
      </w:r>
      <w:r w:rsidR="000A0C36">
        <w:t xml:space="preserve">the </w:t>
      </w:r>
      <w:r w:rsidRPr="004D6567">
        <w:t>left ventricle. During the first year of life</w:t>
      </w:r>
      <w:r w:rsidR="000A0C36">
        <w:t>,</w:t>
      </w:r>
      <w:r w:rsidRPr="004D6567">
        <w:t xml:space="preserve"> the heart increases in size and weight and almost becomes double the size and the left ventricle becomes stronger. The heart rate which is high at birth begins to slow </w:t>
      </w:r>
      <w:r w:rsidRPr="004D6567">
        <w:lastRenderedPageBreak/>
        <w:t>down and the systolic blood pressure begins to increase with age (</w:t>
      </w:r>
      <w:proofErr w:type="spellStart"/>
      <w:r w:rsidRPr="004D6567">
        <w:rPr>
          <w:shd w:val="clear" w:color="auto" w:fill="FFFFFF"/>
        </w:rPr>
        <w:t>Moini</w:t>
      </w:r>
      <w:proofErr w:type="spellEnd"/>
      <w:r w:rsidRPr="004D6567">
        <w:rPr>
          <w:shd w:val="clear" w:color="auto" w:fill="FFFFFF"/>
        </w:rPr>
        <w:t xml:space="preserve"> J, 2013)</w:t>
      </w:r>
      <w:r w:rsidRPr="004D6567">
        <w:t>.</w:t>
      </w:r>
    </w:p>
    <w:p w:rsidR="00556C6B" w:rsidRPr="004D6567" w:rsidRDefault="00556C6B" w:rsidP="00556C6B">
      <w:r w:rsidRPr="004D6567">
        <w:t xml:space="preserve">Atherosclerosis is the initiating event in </w:t>
      </w:r>
      <w:r w:rsidR="000A0C36">
        <w:t xml:space="preserve">the </w:t>
      </w:r>
      <w:r w:rsidRPr="004D6567">
        <w:t xml:space="preserve">majority of cardiovascular diseases. </w:t>
      </w:r>
      <w:r w:rsidR="000A0C36">
        <w:t>The p</w:t>
      </w:r>
      <w:r w:rsidRPr="004D6567">
        <w:t xml:space="preserve">rimary event in atherosclerosis is the oxidation of lipoproteins particularly of the LDL to form </w:t>
      </w:r>
      <w:proofErr w:type="spellStart"/>
      <w:r w:rsidRPr="004D6567">
        <w:t>oxidised</w:t>
      </w:r>
      <w:proofErr w:type="spellEnd"/>
      <w:r w:rsidRPr="004D6567">
        <w:t xml:space="preserve"> LDL (Ox-LDL) in the vessel wall. The sources of oxidants being endothelial cells, smooth muscle cells and macrophages. The Ox-LDL is transported across the endothelium into the arterial wall at sites of endothelial damage caused by a number of factors (physical or chemical forces, infection) including Ox LDL itself (</w:t>
      </w:r>
      <w:proofErr w:type="spellStart"/>
      <w:r w:rsidRPr="004D6567">
        <w:t>Madamanchi</w:t>
      </w:r>
      <w:proofErr w:type="spellEnd"/>
      <w:r w:rsidRPr="004D6567">
        <w:t xml:space="preserve"> </w:t>
      </w:r>
      <w:proofErr w:type="spellStart"/>
      <w:r w:rsidRPr="004D6567">
        <w:t>Nageshwara</w:t>
      </w:r>
      <w:proofErr w:type="spellEnd"/>
      <w:r w:rsidR="004D6567" w:rsidRPr="004D6567">
        <w:t xml:space="preserve"> </w:t>
      </w:r>
      <w:r w:rsidRPr="004D6567">
        <w:t>et al., 2005). Fatty streaks in the aorta, an early sign in atherosclerosis may be detected in childhood</w:t>
      </w:r>
      <w:r w:rsidR="004D6567" w:rsidRPr="004D6567">
        <w:t xml:space="preserve"> </w:t>
      </w:r>
      <w:r w:rsidRPr="004D6567">
        <w:t>and is related to fat mass, blood pressure, plasma cholesterol and triacylglycerol levels</w:t>
      </w:r>
      <w:r w:rsidR="004D6567" w:rsidRPr="004D6567">
        <w:t xml:space="preserve"> </w:t>
      </w:r>
      <w:r w:rsidRPr="004D6567">
        <w:t>(Mishra et al., 2003). Fatty streaks are the precursors for the development of fibrous plaque and other complex lesions that cause angina pectoris and myocardial infarction (</w:t>
      </w:r>
      <w:r w:rsidRPr="004D6567">
        <w:rPr>
          <w:shd w:val="clear" w:color="auto" w:fill="FFFFFF"/>
        </w:rPr>
        <w:t>Institute of Medicine (US) Panel on Dietary Antioxidants and Related Compounds).</w:t>
      </w:r>
      <w:r w:rsidR="004D6567" w:rsidRPr="004D6567">
        <w:t xml:space="preserve"> </w:t>
      </w:r>
      <w:r w:rsidRPr="004D6567">
        <w:t>Therefore it can be concluded that atherosclerosis begins as early as in childhood</w:t>
      </w:r>
      <w:r w:rsidR="004D6567" w:rsidRPr="004D6567">
        <w:t xml:space="preserve"> </w:t>
      </w:r>
      <w:r w:rsidRPr="004D6567">
        <w:t xml:space="preserve">and continues into adolescence and adulthood and is influenced by </w:t>
      </w:r>
      <w:r w:rsidR="000A0C36">
        <w:t xml:space="preserve">the </w:t>
      </w:r>
      <w:r w:rsidRPr="004D6567">
        <w:t xml:space="preserve">presence of </w:t>
      </w:r>
      <w:proofErr w:type="spellStart"/>
      <w:r w:rsidRPr="004D6567">
        <w:t>cardiometabolic</w:t>
      </w:r>
      <w:proofErr w:type="spellEnd"/>
      <w:r w:rsidRPr="004D6567">
        <w:t xml:space="preserve"> risk factors like glucose intolerance, obesity, high blood pressure, high levels of total and low density lipoprotein (LDL) cholesterol and low levels of high density lipoproteins (HDL) cholesterol (</w:t>
      </w:r>
      <w:proofErr w:type="spellStart"/>
      <w:r w:rsidRPr="004D6567">
        <w:t>Funtikova</w:t>
      </w:r>
      <w:proofErr w:type="spellEnd"/>
      <w:r w:rsidRPr="004D6567">
        <w:t xml:space="preserve"> et al., 2015). Cardiovascular disease in adulthood </w:t>
      </w:r>
      <w:r w:rsidR="000A0C36">
        <w:t>is</w:t>
      </w:r>
      <w:r w:rsidRPr="004D6567">
        <w:t xml:space="preserve"> not just a result of risk factors present during midlife but a consequence of risk factors present during childhood tracking into adulthood. Several studies have demonstrated the influence of diet during childhood and adulthood on cardiovascular disease risk. Diet with low saturated fat, plenty of fruits and vegetables and fish and rich in antioxidants are associated with reduced risk of cardiovascular disease (Ness et al., 2005). Also</w:t>
      </w:r>
      <w:r w:rsidR="000A0C36">
        <w:t>,</w:t>
      </w:r>
      <w:r w:rsidRPr="004D6567">
        <w:t xml:space="preserve"> there is evidence in support of the role of antioxidants like α-</w:t>
      </w:r>
      <w:proofErr w:type="spellStart"/>
      <w:r w:rsidRPr="004D6567">
        <w:t>tocopherol</w:t>
      </w:r>
      <w:proofErr w:type="spellEnd"/>
      <w:r w:rsidRPr="004D6567">
        <w:t xml:space="preserve"> in modifying cardiovascular disease (CVD) risk. Since vitamin E is a potent lipid phase antioxidant, it protects against LDL oxidation. Additionally</w:t>
      </w:r>
      <w:r w:rsidR="000A0C36">
        <w:t>,</w:t>
      </w:r>
      <w:r w:rsidRPr="004D6567">
        <w:t xml:space="preserve"> it activates the nitric oxide pathway in the endothelial cells to reduce vasoconstriction. Adequate intake of vitamin E during childhood</w:t>
      </w:r>
      <w:r w:rsidRPr="004D6567">
        <w:rPr>
          <w:color w:val="00B050"/>
        </w:rPr>
        <w:t xml:space="preserve"> </w:t>
      </w:r>
      <w:r w:rsidRPr="004D6567">
        <w:t xml:space="preserve">ensures optimal </w:t>
      </w:r>
      <w:r w:rsidRPr="004D6567">
        <w:lastRenderedPageBreak/>
        <w:t xml:space="preserve">development of vascular responsiveness and compliance with protection being conferred by sustained intake during adulthood (Mishra et al., 2003). </w:t>
      </w:r>
    </w:p>
    <w:p w:rsidR="00556C6B" w:rsidRPr="004D6567" w:rsidRDefault="00556C6B" w:rsidP="00556C6B">
      <w:r w:rsidRPr="004D6567">
        <w:t xml:space="preserve">The development of </w:t>
      </w:r>
      <w:r w:rsidR="000A0C36">
        <w:t xml:space="preserve">the </w:t>
      </w:r>
      <w:r w:rsidRPr="004D6567">
        <w:t>brain is a complex process beginning in the intrauterine life and continuing into adolescence and even beyond. From birth till 2 years of age significant brain growth with peak synaptic development takes place. The synaptic density reaches adult levels by preschool age. However</w:t>
      </w:r>
      <w:r w:rsidR="000A0C36">
        <w:t>,</w:t>
      </w:r>
      <w:r w:rsidRPr="004D6567">
        <w:t xml:space="preserve"> myelination of some regions of </w:t>
      </w:r>
      <w:r w:rsidR="000A0C36">
        <w:t xml:space="preserve">the </w:t>
      </w:r>
      <w:r w:rsidRPr="004D6567">
        <w:t>brain particul</w:t>
      </w:r>
      <w:r w:rsidR="000A0C36">
        <w:t xml:space="preserve">arly those that are involved in the </w:t>
      </w:r>
      <w:r w:rsidRPr="004D6567">
        <w:t>control of higher cognitive functions like frontal lobe continues until adolescence. The development of grey matter is almost complete by the age of 7-11 years while the development of white matter continues beyond 20 years of age. During childhood</w:t>
      </w:r>
      <w:r w:rsidR="000A0C36">
        <w:t>,</w:t>
      </w:r>
      <w:r w:rsidRPr="004D6567">
        <w:t xml:space="preserve"> there is </w:t>
      </w:r>
      <w:r w:rsidR="000A0C36">
        <w:t xml:space="preserve">the </w:t>
      </w:r>
      <w:r w:rsidRPr="004D6567">
        <w:t xml:space="preserve">development of specific cognitive functions like language, reading and memory as specific areas of </w:t>
      </w:r>
      <w:r w:rsidR="000A0C36">
        <w:t xml:space="preserve">the </w:t>
      </w:r>
      <w:r w:rsidRPr="004D6567">
        <w:t xml:space="preserve">brain that are involved in these functions mature. Development of higher cognitive </w:t>
      </w:r>
      <w:r w:rsidR="000A0C36">
        <w:t xml:space="preserve">functions controlled by frontal </w:t>
      </w:r>
      <w:r w:rsidRPr="004D6567">
        <w:t>lobe</w:t>
      </w:r>
      <w:r w:rsidR="000A0C36">
        <w:t>s</w:t>
      </w:r>
      <w:r w:rsidRPr="004D6567">
        <w:t xml:space="preserve"> like planning, sequencing and self</w:t>
      </w:r>
      <w:r w:rsidR="000A0C36">
        <w:t>-</w:t>
      </w:r>
      <w:r w:rsidRPr="004D6567">
        <w:t xml:space="preserve">regulation occurs at the time of growth spurts during first 2 years of age and then between 7-9 years and also around 15 years of age. The development of some subcortical structures like basal ganglia, amygdala, and hippocampus mediating other higher cognitive functions like memory, executive functions and emotions also continues until late adolescence. Besides the predominant role of genetic factors in brain development several environmental factors also contribute </w:t>
      </w:r>
      <w:r w:rsidR="000A0C36">
        <w:t>to</w:t>
      </w:r>
      <w:r w:rsidRPr="004D6567">
        <w:t xml:space="preserve"> its development notably nutrition. Nutrition makes a very significant contribution to cognitive development by influencing genetic expression. The first 2 years of life is very crucial for brain development since </w:t>
      </w:r>
      <w:r w:rsidR="000A0C36">
        <w:t xml:space="preserve">the </w:t>
      </w:r>
      <w:r w:rsidRPr="004D6567">
        <w:t>majority of brain growth and development occurs during this period with the brain attaining 80% of the adult weight. In addition</w:t>
      </w:r>
      <w:r w:rsidR="000A0C36">
        <w:t>,</w:t>
      </w:r>
      <w:r w:rsidRPr="004D6567">
        <w:t xml:space="preserve"> adolescence is also an important stage for the structural reorganization and maturation of the brain especially </w:t>
      </w:r>
      <w:r w:rsidR="000A0C36">
        <w:t xml:space="preserve">the </w:t>
      </w:r>
      <w:r w:rsidRPr="004D6567">
        <w:t>prefrontal cortex.</w:t>
      </w:r>
      <w:r w:rsidR="004D6567" w:rsidRPr="004D6567">
        <w:t xml:space="preserve"> </w:t>
      </w:r>
      <w:r w:rsidRPr="004D6567">
        <w:t>Hence adequate nutrition must be ensured during these stages for complete brain development (</w:t>
      </w:r>
      <w:proofErr w:type="spellStart"/>
      <w:r w:rsidRPr="004D6567">
        <w:t>Nyaradi</w:t>
      </w:r>
      <w:proofErr w:type="spellEnd"/>
      <w:r w:rsidRPr="004D6567">
        <w:t xml:space="preserve"> et al., 2013). </w:t>
      </w:r>
    </w:p>
    <w:p w:rsidR="00556C6B" w:rsidRPr="004D6567" w:rsidRDefault="000A0C36" w:rsidP="00556C6B">
      <w:r>
        <w:t>The b</w:t>
      </w:r>
      <w:r w:rsidR="00556C6B" w:rsidRPr="004D6567">
        <w:t>rain is susceptible to oxidative damage due</w:t>
      </w:r>
      <w:r>
        <w:t xml:space="preserve"> to</w:t>
      </w:r>
      <w:r w:rsidR="00556C6B" w:rsidRPr="004D6567">
        <w:t xml:space="preserve"> its high metabolic activity and abundance of </w:t>
      </w:r>
      <w:proofErr w:type="spellStart"/>
      <w:r w:rsidR="00556C6B" w:rsidRPr="004D6567">
        <w:t>oxidizable</w:t>
      </w:r>
      <w:proofErr w:type="spellEnd"/>
      <w:r w:rsidR="00556C6B" w:rsidRPr="004D6567">
        <w:t xml:space="preserve"> material such as polyunsaturated fatty acids forming the plasma membrane of neural cells. Decreasing serum levels of vitamin E are associated with poor memory supporting its role in </w:t>
      </w:r>
      <w:r w:rsidR="00556C6B" w:rsidRPr="004D6567">
        <w:lastRenderedPageBreak/>
        <w:t xml:space="preserve">cognitive functions. Although the mechanism by which vitamin E affects cognition is not clear, it may be probably related to its antioxidant property. Vitamin E protects </w:t>
      </w:r>
      <w:r>
        <w:t xml:space="preserve">the </w:t>
      </w:r>
      <w:r w:rsidR="00556C6B" w:rsidRPr="004D6567">
        <w:t xml:space="preserve">synaptic membrane from oxidation and supports synaptic plasticity (Gomez </w:t>
      </w:r>
      <w:proofErr w:type="spellStart"/>
      <w:r w:rsidR="00556C6B" w:rsidRPr="004D6567">
        <w:t>Pinillia</w:t>
      </w:r>
      <w:proofErr w:type="spellEnd"/>
      <w:r w:rsidR="00556C6B" w:rsidRPr="004D6567">
        <w:t xml:space="preserve">, 2008). Vitamin E deficiency causes irreversible brain damage and severe cognitive impairment due to </w:t>
      </w:r>
      <w:r>
        <w:t xml:space="preserve">the </w:t>
      </w:r>
      <w:r w:rsidR="00556C6B" w:rsidRPr="004D6567">
        <w:t>destruction of neuronal membranes by oxidative stress. It has been observed that children with normal blood vitamin E concentrations have better cognitive skills when compared to children with low vitamin E concentration (</w:t>
      </w:r>
      <w:proofErr w:type="spellStart"/>
      <w:r w:rsidR="00556C6B" w:rsidRPr="004D6567">
        <w:t>Leray</w:t>
      </w:r>
      <w:proofErr w:type="spellEnd"/>
      <w:r w:rsidR="00556C6B" w:rsidRPr="004D6567">
        <w:t xml:space="preserve"> Claude, 2016). Mental development in extremely low birth weight children supplemented with alpha</w:t>
      </w:r>
      <w:r>
        <w:t>-</w:t>
      </w:r>
      <w:proofErr w:type="spellStart"/>
      <w:r w:rsidR="00556C6B" w:rsidRPr="004D6567">
        <w:t>tocopherol</w:t>
      </w:r>
      <w:proofErr w:type="spellEnd"/>
      <w:r w:rsidR="00556C6B" w:rsidRPr="004D6567">
        <w:t xml:space="preserve"> for more than 6 months was assessed and w</w:t>
      </w:r>
      <w:r>
        <w:t>as</w:t>
      </w:r>
      <w:r w:rsidR="00556C6B" w:rsidRPr="004D6567">
        <w:t xml:space="preserve"> found to have better mental development in particular performance IQ at school age (</w:t>
      </w:r>
      <w:proofErr w:type="spellStart"/>
      <w:r w:rsidR="00556C6B" w:rsidRPr="004D6567">
        <w:t>Kitajima</w:t>
      </w:r>
      <w:proofErr w:type="spellEnd"/>
      <w:r w:rsidR="00556C6B" w:rsidRPr="004D6567">
        <w:t xml:space="preserve"> et al., 2015).</w:t>
      </w:r>
      <w:r w:rsidR="004D6567" w:rsidRPr="004D6567">
        <w:t xml:space="preserve"> </w:t>
      </w:r>
    </w:p>
    <w:p w:rsidR="004D6567" w:rsidRPr="004D6567" w:rsidRDefault="004D6567" w:rsidP="00556C6B"/>
    <w:p w:rsidR="004D6567" w:rsidRPr="004D6567" w:rsidRDefault="004D6567" w:rsidP="00556C6B"/>
    <w:p w:rsidR="004D6567" w:rsidRPr="004D6567" w:rsidRDefault="004D6567" w:rsidP="004D6567">
      <w:pPr>
        <w:pStyle w:val="Heading2"/>
      </w:pPr>
      <w:r w:rsidRPr="004D6567">
        <w:t xml:space="preserve">3. </w:t>
      </w:r>
      <w:r w:rsidR="00556C6B" w:rsidRPr="004D6567">
        <w:t xml:space="preserve">Oxidative </w:t>
      </w:r>
      <w:r w:rsidRPr="004D6567">
        <w:t xml:space="preserve">Stress </w:t>
      </w:r>
      <w:r w:rsidR="00556C6B" w:rsidRPr="004D6567">
        <w:t xml:space="preserve">in </w:t>
      </w:r>
      <w:r w:rsidRPr="004D6567">
        <w:t>Chil</w:t>
      </w:r>
      <w:r w:rsidR="00556C6B" w:rsidRPr="004D6567">
        <w:t>dren</w:t>
      </w:r>
    </w:p>
    <w:p w:rsidR="004D6567" w:rsidRPr="004D6567" w:rsidRDefault="004D6567" w:rsidP="004D6567"/>
    <w:p w:rsidR="00556C6B" w:rsidRPr="004D6567" w:rsidRDefault="00556C6B" w:rsidP="004D6567">
      <w:r w:rsidRPr="004D6567">
        <w:t xml:space="preserve">Reactive oxygen species are generated as a result of aerobic respiration and substrate oxidation. Normally they produced in small amounts and serve several biological processes like intracellular differentiation and cell progression, </w:t>
      </w:r>
      <w:r w:rsidR="000A0C36">
        <w:t xml:space="preserve">the </w:t>
      </w:r>
      <w:r w:rsidRPr="004D6567">
        <w:t xml:space="preserve">arrest of growth, apoptosis, immunity and </w:t>
      </w:r>
      <w:proofErr w:type="spellStart"/>
      <w:r w:rsidRPr="004D6567">
        <w:t>defence</w:t>
      </w:r>
      <w:proofErr w:type="spellEnd"/>
      <w:r w:rsidRPr="004D6567">
        <w:t xml:space="preserve"> against microorganisms.</w:t>
      </w:r>
      <w:r w:rsidRPr="004D6567">
        <w:rPr>
          <w:color w:val="FF0000"/>
        </w:rPr>
        <w:t xml:space="preserve"> </w:t>
      </w:r>
      <w:r w:rsidRPr="004D6567">
        <w:t xml:space="preserve">Oxidative stress results when there is increased production of reactive oxygen species and/or depletion of antioxidant </w:t>
      </w:r>
      <w:proofErr w:type="spellStart"/>
      <w:r w:rsidRPr="004D6567">
        <w:t>defence</w:t>
      </w:r>
      <w:proofErr w:type="spellEnd"/>
      <w:r w:rsidRPr="004D6567">
        <w:t xml:space="preserve"> causing damage to biological membranes (</w:t>
      </w:r>
      <w:proofErr w:type="spellStart"/>
      <w:r w:rsidRPr="004D6567">
        <w:t>Kurutas</w:t>
      </w:r>
      <w:proofErr w:type="spellEnd"/>
      <w:r w:rsidRPr="004D6567">
        <w:t xml:space="preserve"> et al., 2005). Oxidative stress in children can be observed during periods of rapid growth due to decreased resistance to stress and increased oxidative damage. The rate of living free radical theory predicts that increased metabolism required for rapid growth enhances ROS production at </w:t>
      </w:r>
      <w:r w:rsidR="000A0C36">
        <w:t xml:space="preserve">the </w:t>
      </w:r>
      <w:r w:rsidRPr="004D6567">
        <w:t>cellular level and generates oxidative stress (Kim et al., 2013). Environmental factors like exposure to pollutants like air pollutants cause oxidative stress contributing to respiratory and cardiovascular diseases (</w:t>
      </w:r>
      <w:proofErr w:type="spellStart"/>
      <w:r w:rsidRPr="004D6567">
        <w:t>Bae</w:t>
      </w:r>
      <w:proofErr w:type="spellEnd"/>
      <w:r w:rsidR="004D6567" w:rsidRPr="004D6567">
        <w:t xml:space="preserve"> </w:t>
      </w:r>
      <w:r w:rsidRPr="004D6567">
        <w:t>et al., 2009). Passive parental smoking is also one of the important factors which alter the plasma oxidant and antioxidant balance and contributes to oxidative stress in children (</w:t>
      </w:r>
      <w:proofErr w:type="spellStart"/>
      <w:r w:rsidRPr="004D6567">
        <w:t>Yildirim</w:t>
      </w:r>
      <w:proofErr w:type="spellEnd"/>
      <w:r w:rsidRPr="004D6567">
        <w:t xml:space="preserve"> et al., 2011). </w:t>
      </w:r>
      <w:r w:rsidR="000A0C36">
        <w:t>The o</w:t>
      </w:r>
      <w:r w:rsidRPr="004D6567">
        <w:t xml:space="preserve">ccurrence of infections like malaria, HIV infections are also some of the other causes of oxidative </w:t>
      </w:r>
      <w:r w:rsidRPr="004D6567">
        <w:lastRenderedPageBreak/>
        <w:t>stress in children in developing countries (</w:t>
      </w:r>
      <w:proofErr w:type="spellStart"/>
      <w:r w:rsidRPr="004D6567">
        <w:t>Dror</w:t>
      </w:r>
      <w:proofErr w:type="spellEnd"/>
      <w:r w:rsidRPr="004D6567">
        <w:t xml:space="preserve"> and Allen, 2011). Oxidative stress has also been observed in response to mental stress (Sen and Chakraborty, 2011). Severe life stress (SLS) in contrast to everyday trivial life stress is defined as a severe psychosocial event which has </w:t>
      </w:r>
      <w:r w:rsidR="000A0C36">
        <w:t>the</w:t>
      </w:r>
      <w:r w:rsidRPr="004D6567">
        <w:t xml:space="preserve"> potential to cause considerable psychological trauma. Maternal separation, sleep deprivation, survivors of war, child abuse, divorce, social isolation, post</w:t>
      </w:r>
      <w:r w:rsidR="000A0C36">
        <w:t>-</w:t>
      </w:r>
      <w:r w:rsidRPr="004D6567">
        <w:t>traumatic stress etc are some of the examples of SLS.</w:t>
      </w:r>
      <w:r w:rsidR="004D6567" w:rsidRPr="004D6567">
        <w:t xml:space="preserve"> </w:t>
      </w:r>
      <w:r w:rsidRPr="004D6567">
        <w:t xml:space="preserve">SLS by altering the </w:t>
      </w:r>
      <w:proofErr w:type="spellStart"/>
      <w:r w:rsidRPr="004D6567">
        <w:t>hypothalamohypophyseal</w:t>
      </w:r>
      <w:proofErr w:type="spellEnd"/>
      <w:r w:rsidRPr="004D6567">
        <w:t xml:space="preserve"> axis may probably induce ROS generation (</w:t>
      </w:r>
      <w:proofErr w:type="spellStart"/>
      <w:r w:rsidRPr="004D6567">
        <w:t>Schiavone</w:t>
      </w:r>
      <w:proofErr w:type="spellEnd"/>
      <w:r w:rsidRPr="004D6567">
        <w:t xml:space="preserve"> et al., 2013). Several diseases are associated with oxidative stress as reflected by increased MDA levels which is a lipid peroxidation product. Urinary tract infections are known to occur in all age groups from neonates to adults and elderly. </w:t>
      </w:r>
      <w:proofErr w:type="spellStart"/>
      <w:r w:rsidRPr="004D6567">
        <w:t>Kurutas</w:t>
      </w:r>
      <w:proofErr w:type="spellEnd"/>
      <w:r w:rsidRPr="004D6567">
        <w:t xml:space="preserve"> et al assessed oxidative stress by quantitatively measuring urinary MDA levels and antioxidant enzymes like catalase (CAT) and superoxide dismutase (SOD) in patients with urinary tract infection (UTI). Overproduction of ROS in UTI caused oxidative stress, enhanced lipid peroxidation levels and insufficient antioxidant enzymes. Urinary MDA levels may also be increased in some other disease conditions like thalassemia, acute renal diseases and pancreatic diseases (</w:t>
      </w:r>
      <w:proofErr w:type="spellStart"/>
      <w:r w:rsidRPr="004D6567">
        <w:t>Kurutas</w:t>
      </w:r>
      <w:proofErr w:type="spellEnd"/>
      <w:r w:rsidRPr="004D6567">
        <w:t xml:space="preserve"> et al., 2005). </w:t>
      </w:r>
      <w:proofErr w:type="spellStart"/>
      <w:r w:rsidRPr="004D6567">
        <w:t>Garlet</w:t>
      </w:r>
      <w:proofErr w:type="spellEnd"/>
      <w:r w:rsidRPr="004D6567">
        <w:t xml:space="preserve"> TR et al assessed systemic oxidative stress in children and teenagers with Down’s syndrome (DS) and observed a systemic pro-oxidant status evidenced by increased activity of antioxidant enzymes like catalase (CAT), superoxide dismu</w:t>
      </w:r>
      <w:r w:rsidR="000A0C36">
        <w:t>tase (SOD), glutathione peroxida</w:t>
      </w:r>
      <w:r w:rsidRPr="004D6567">
        <w:t>se (</w:t>
      </w:r>
      <w:proofErr w:type="spellStart"/>
      <w:r w:rsidRPr="004D6567">
        <w:t>GPx</w:t>
      </w:r>
      <w:proofErr w:type="spellEnd"/>
      <w:r w:rsidRPr="004D6567">
        <w:t xml:space="preserve">), glutathione reductase (GR), glutathione </w:t>
      </w:r>
      <w:proofErr w:type="spellStart"/>
      <w:r w:rsidRPr="004D6567">
        <w:t>transferase</w:t>
      </w:r>
      <w:proofErr w:type="spellEnd"/>
      <w:r w:rsidRPr="004D6567">
        <w:t xml:space="preserve"> (GST), decreased reduced glutathione (GSH), and elevated plasma uric acid levels (UA) to compensate for the redox imbalance. DS is caused by chromosomal aberration involving partial or total trisomy of chromosome 21. The distal region of chromosome 21, the 21q22 band is known as the critical region. The gene for SOD 1 is located in this region and since this region is tripled the activity of SOD 1 is increased. SOD1 catalyzes the conversion of superoxide anion into hydrogen peroxide (H</w:t>
      </w:r>
      <w:r w:rsidRPr="004D6567">
        <w:rPr>
          <w:vertAlign w:val="subscript"/>
        </w:rPr>
        <w:t>2</w:t>
      </w:r>
      <w:r w:rsidRPr="004D6567">
        <w:t>O</w:t>
      </w:r>
      <w:r w:rsidRPr="004D6567">
        <w:rPr>
          <w:vertAlign w:val="subscript"/>
        </w:rPr>
        <w:t>2</w:t>
      </w:r>
      <w:r w:rsidRPr="004D6567">
        <w:t xml:space="preserve">). CAT and </w:t>
      </w:r>
      <w:proofErr w:type="spellStart"/>
      <w:r w:rsidRPr="004D6567">
        <w:t>GPx</w:t>
      </w:r>
      <w:proofErr w:type="spellEnd"/>
      <w:r w:rsidRPr="004D6567">
        <w:t xml:space="preserve"> catalyze the conversion of H</w:t>
      </w:r>
      <w:r w:rsidRPr="004D6567">
        <w:rPr>
          <w:vertAlign w:val="subscript"/>
        </w:rPr>
        <w:t>2</w:t>
      </w:r>
      <w:r w:rsidRPr="004D6567">
        <w:t>O</w:t>
      </w:r>
      <w:r w:rsidRPr="004D6567">
        <w:rPr>
          <w:vertAlign w:val="subscript"/>
        </w:rPr>
        <w:t>2</w:t>
      </w:r>
      <w:r w:rsidRPr="004D6567">
        <w:t xml:space="preserve"> into </w:t>
      </w:r>
      <w:r w:rsidR="000A0C36">
        <w:t xml:space="preserve">the </w:t>
      </w:r>
      <w:r w:rsidRPr="004D6567">
        <w:t>water and molecular oxygen. H</w:t>
      </w:r>
      <w:r w:rsidRPr="004D6567">
        <w:rPr>
          <w:vertAlign w:val="subscript"/>
        </w:rPr>
        <w:t>2</w:t>
      </w:r>
      <w:r w:rsidRPr="004D6567">
        <w:t>O</w:t>
      </w:r>
      <w:r w:rsidRPr="004D6567">
        <w:rPr>
          <w:vertAlign w:val="subscript"/>
        </w:rPr>
        <w:t>2</w:t>
      </w:r>
      <w:r w:rsidRPr="004D6567">
        <w:t xml:space="preserve"> is produced in excess due to increased activity of SOD1 without </w:t>
      </w:r>
      <w:r w:rsidR="000A0C36">
        <w:t xml:space="preserve">a </w:t>
      </w:r>
      <w:r w:rsidRPr="004D6567">
        <w:t xml:space="preserve">concomitant increase in CAT and </w:t>
      </w:r>
      <w:proofErr w:type="spellStart"/>
      <w:r w:rsidRPr="004D6567">
        <w:t>GPx</w:t>
      </w:r>
      <w:proofErr w:type="spellEnd"/>
      <w:r w:rsidRPr="004D6567">
        <w:t>. The accumulated H</w:t>
      </w:r>
      <w:r w:rsidRPr="004D6567">
        <w:rPr>
          <w:vertAlign w:val="subscript"/>
        </w:rPr>
        <w:t>2</w:t>
      </w:r>
      <w:r w:rsidRPr="004D6567">
        <w:t>O</w:t>
      </w:r>
      <w:r w:rsidRPr="004D6567">
        <w:rPr>
          <w:vertAlign w:val="subscript"/>
        </w:rPr>
        <w:t>2</w:t>
      </w:r>
      <w:r w:rsidRPr="004D6567">
        <w:t xml:space="preserve"> generates other deleterious ROS through the Haber-Weiss-Fenton reactions. These </w:t>
      </w:r>
      <w:r w:rsidRPr="004D6567">
        <w:lastRenderedPageBreak/>
        <w:t>ROS oxidize biomolecules like amino acid residues, proteins, lipids and DNA damaging vital cellular components (</w:t>
      </w:r>
      <w:proofErr w:type="spellStart"/>
      <w:r w:rsidRPr="004D6567">
        <w:t>Garlet</w:t>
      </w:r>
      <w:proofErr w:type="spellEnd"/>
      <w:r w:rsidRPr="004D6567">
        <w:t xml:space="preserve"> et al., 2013).</w:t>
      </w:r>
    </w:p>
    <w:p w:rsidR="00556C6B" w:rsidRPr="004D6567" w:rsidRDefault="00556C6B" w:rsidP="00556C6B"/>
    <w:p w:rsidR="00556C6B" w:rsidRPr="004D6567" w:rsidRDefault="00556C6B" w:rsidP="00556C6B"/>
    <w:p w:rsidR="004D6567" w:rsidRPr="004D6567" w:rsidRDefault="004D6567" w:rsidP="004D6567">
      <w:pPr>
        <w:pStyle w:val="Heading2"/>
      </w:pPr>
      <w:r w:rsidRPr="004D6567">
        <w:t xml:space="preserve">4. </w:t>
      </w:r>
      <w:r w:rsidR="00556C6B" w:rsidRPr="004D6567">
        <w:t xml:space="preserve">Child </w:t>
      </w:r>
      <w:r w:rsidRPr="004D6567">
        <w:t>N</w:t>
      </w:r>
      <w:r w:rsidR="00556C6B" w:rsidRPr="004D6567">
        <w:t>utrition</w:t>
      </w:r>
    </w:p>
    <w:p w:rsidR="004D6567" w:rsidRPr="004D6567" w:rsidRDefault="004D6567" w:rsidP="004D6567"/>
    <w:p w:rsidR="00556C6B" w:rsidRPr="004D6567" w:rsidRDefault="00556C6B" w:rsidP="004D6567">
      <w:r w:rsidRPr="004D6567">
        <w:t>‘Today’s children are tomorrow’s citizens</w:t>
      </w:r>
      <w:r w:rsidR="004D6567" w:rsidRPr="004D6567">
        <w:t>.’</w:t>
      </w:r>
      <w:r w:rsidRPr="004D6567">
        <w:t xml:space="preserve"> Healthy children will grow up as healthy adults. Optimal physical growth, mental development, performance, productivity, health and wellbeing of a child depend on adequate nutrition influenced by genetic potential, secure environment, social interaction and stimulation. Nutrition should be taken care of across entire lifespan </w:t>
      </w:r>
      <w:r w:rsidRPr="004D6567">
        <w:rPr>
          <w:shd w:val="clear" w:color="auto" w:fill="FFFFFF"/>
        </w:rPr>
        <w:t xml:space="preserve">from the earliest stages of </w:t>
      </w:r>
      <w:proofErr w:type="spellStart"/>
      <w:r w:rsidRPr="004D6567">
        <w:rPr>
          <w:shd w:val="clear" w:color="auto" w:fill="FFFFFF"/>
        </w:rPr>
        <w:t>foetal</w:t>
      </w:r>
      <w:proofErr w:type="spellEnd"/>
      <w:r w:rsidRPr="004D6567">
        <w:rPr>
          <w:shd w:val="clear" w:color="auto" w:fill="FFFFFF"/>
        </w:rPr>
        <w:t xml:space="preserve"> development, at birth, through infancy, childhood, adolescence and on into adulthood</w:t>
      </w:r>
      <w:r w:rsidRPr="004D6567">
        <w:rPr>
          <w:color w:val="333333"/>
          <w:shd w:val="clear" w:color="auto" w:fill="FFFFFF"/>
        </w:rPr>
        <w:t xml:space="preserve"> </w:t>
      </w:r>
      <w:r w:rsidRPr="004D6567">
        <w:rPr>
          <w:shd w:val="clear" w:color="auto" w:fill="FFFFFF"/>
        </w:rPr>
        <w:t>(</w:t>
      </w:r>
      <w:proofErr w:type="spellStart"/>
      <w:r w:rsidRPr="004D6567">
        <w:t>Ekweagwu</w:t>
      </w:r>
      <w:proofErr w:type="spellEnd"/>
      <w:r w:rsidRPr="004D6567">
        <w:t xml:space="preserve"> et al., 2008</w:t>
      </w:r>
      <w:r w:rsidRPr="004D6567">
        <w:rPr>
          <w:shd w:val="clear" w:color="auto" w:fill="FFFFFF"/>
        </w:rPr>
        <w:t>).</w:t>
      </w:r>
      <w:r w:rsidRPr="004D6567">
        <w:t xml:space="preserve"> </w:t>
      </w:r>
    </w:p>
    <w:p w:rsidR="00556C6B" w:rsidRPr="004D6567" w:rsidRDefault="00556C6B" w:rsidP="00556C6B">
      <w:r w:rsidRPr="004D6567">
        <w:t xml:space="preserve">Growth depends on nutrition. Marked growth is observed during the first 1000 days of life or period from conception to 2 years of life. Therefore any damage to physical growth and cognitive development during the first two years of life is largely irreversible. From </w:t>
      </w:r>
      <w:r w:rsidR="000A0C36" w:rsidRPr="000A0C36">
        <w:rPr>
          <w:color w:val="0070C0"/>
        </w:rPr>
        <w:t>a</w:t>
      </w:r>
      <w:r w:rsidR="000A0C36">
        <w:t xml:space="preserve"> </w:t>
      </w:r>
      <w:r w:rsidRPr="004D6567">
        <w:t xml:space="preserve">nutritional point of view this period involves a phase when the child is entirely dependent on the mother for its nutritional requirements with the maternal health and nutrition directly impacting the </w:t>
      </w:r>
      <w:r w:rsidRPr="000A0C36">
        <w:rPr>
          <w:color w:val="0070C0"/>
        </w:rPr>
        <w:t>child</w:t>
      </w:r>
      <w:r w:rsidR="000A0C36" w:rsidRPr="000A0C36">
        <w:rPr>
          <w:color w:val="0070C0"/>
        </w:rPr>
        <w:t>'s</w:t>
      </w:r>
      <w:r w:rsidR="000A0C36">
        <w:t xml:space="preserve"> health </w:t>
      </w:r>
      <w:r w:rsidR="000A0C36" w:rsidRPr="000A0C36">
        <w:rPr>
          <w:color w:val="0070C0"/>
        </w:rPr>
        <w:t>and</w:t>
      </w:r>
      <w:r w:rsidRPr="004D6567">
        <w:t xml:space="preserve"> a transition period that involves </w:t>
      </w:r>
      <w:r w:rsidR="000A0C36" w:rsidRPr="000A0C36">
        <w:rPr>
          <w:color w:val="0070C0"/>
        </w:rPr>
        <w:t>the</w:t>
      </w:r>
      <w:r w:rsidR="000A0C36">
        <w:t xml:space="preserve"> </w:t>
      </w:r>
      <w:r w:rsidRPr="004D6567">
        <w:t xml:space="preserve">initiation of complementary feeding and finally when a child is ready to make its own nutritional choices. WHO and UNICEF in Global Strategy have recommended exclusive breastfeeding for first 6 months (180 days) of life with starting of nutritionally adequate and safe complementary feeding initiated from 6 months of age with continued breastfeeding for up to 2 years of age or beyond. </w:t>
      </w:r>
      <w:r w:rsidRPr="004D6567">
        <w:rPr>
          <w:i/>
          <w:iCs/>
          <w:lang w:bidi="he-IL"/>
        </w:rPr>
        <w:t xml:space="preserve">Exclusive breastfeeding </w:t>
      </w:r>
      <w:r w:rsidRPr="004D6567">
        <w:t xml:space="preserve">means that an infant is fed only with breast milk from the mother or a wet nurse, or expressed breast milk, barring other liquids or solids, including water, however oral rehydration solution, drops or syrups consisting of vitamins, minerals supplements or medicines may be administered as and when required (WHO/UNICEF/USAID, 2008). When breast milk is no longer sufficient to meet the nutritional requirements of infants, other foods and liquids are fed along with breast milk. This is </w:t>
      </w:r>
      <w:r w:rsidRPr="004D6567">
        <w:lastRenderedPageBreak/>
        <w:t xml:space="preserve">called complementary feeding. The target range for complementary feeding is generally taken to be 6 to 23 months of age, even though breastfeeding may continue beyond two years (PAHO/WHO, 2002). Here comes the role of </w:t>
      </w:r>
      <w:r w:rsidR="000A0C36">
        <w:t xml:space="preserve">the </w:t>
      </w:r>
      <w:r w:rsidRPr="004D6567">
        <w:t xml:space="preserve">family to inculcate good nutritional habits in the growing child. Diet of the child should be a balanced one with a combination of macronutrients (carbohydrates, proteins, fats) micronutrients and </w:t>
      </w:r>
      <w:proofErr w:type="spellStart"/>
      <w:r w:rsidRPr="004D6567">
        <w:t>fibre</w:t>
      </w:r>
      <w:proofErr w:type="spellEnd"/>
      <w:r w:rsidRPr="004D6567">
        <w:t>. Micronutrients</w:t>
      </w:r>
      <w:r w:rsidR="000A0C36">
        <w:t>, as defined by UNICEF,</w:t>
      </w:r>
      <w:r w:rsidRPr="004D6567">
        <w:t xml:space="preserve"> are nutrients that are needed by the body in minute amounts. Some of the important micronutrients include vitamins A, E, C, D, B2, B6, folate, zinc, selenium, iodine, </w:t>
      </w:r>
      <w:proofErr w:type="gramStart"/>
      <w:r w:rsidRPr="004D6567">
        <w:t>iron</w:t>
      </w:r>
      <w:proofErr w:type="gramEnd"/>
      <w:r w:rsidRPr="004D6567">
        <w:t xml:space="preserve"> and copper (</w:t>
      </w:r>
      <w:proofErr w:type="spellStart"/>
      <w:r w:rsidRPr="004D6567">
        <w:t>Ekweagwu</w:t>
      </w:r>
      <w:proofErr w:type="spellEnd"/>
      <w:r w:rsidRPr="004D6567">
        <w:t xml:space="preserve"> et al., 2008). </w:t>
      </w:r>
    </w:p>
    <w:p w:rsidR="00556C6B" w:rsidRPr="004D6567" w:rsidRDefault="00556C6B" w:rsidP="00556C6B">
      <w:r w:rsidRPr="004D6567">
        <w:t>Nutritional deficiency is one of the common causes of deaths in children contributing to two</w:t>
      </w:r>
      <w:r w:rsidR="000A0C36">
        <w:t>-</w:t>
      </w:r>
      <w:r w:rsidRPr="004D6567">
        <w:t>thirds of all deaths worldwide. Nutritional deficiency includes protein-energy malnutrition and micronutrient deficiency (Caballero, 2002). Protein</w:t>
      </w:r>
      <w:r w:rsidR="000A0C36">
        <w:t>-</w:t>
      </w:r>
      <w:r w:rsidRPr="004D6567">
        <w:t xml:space="preserve">energy malnutrition and subclinical deficiency of micronutrients </w:t>
      </w:r>
      <w:r w:rsidR="000A0C36">
        <w:t>are</w:t>
      </w:r>
      <w:r w:rsidRPr="004D6567">
        <w:t xml:space="preserve"> common among growing children because of the increased demands for energy and nutrients. Children with nutritional deficiencies often succumb to common diseases such as acute gastroenteritis, pneumonia and measles etc setting up a vicious cycle of </w:t>
      </w:r>
      <w:proofErr w:type="spellStart"/>
      <w:r w:rsidRPr="004D6567">
        <w:t>undernutrition</w:t>
      </w:r>
      <w:proofErr w:type="spellEnd"/>
      <w:r w:rsidRPr="004D6567">
        <w:t xml:space="preserve"> and recurrent infections (Singh, 2004).</w:t>
      </w:r>
      <w:r w:rsidRPr="004D6567">
        <w:rPr>
          <w:color w:val="1F497D" w:themeColor="text2"/>
        </w:rPr>
        <w:t xml:space="preserve"> </w:t>
      </w:r>
      <w:proofErr w:type="spellStart"/>
      <w:r w:rsidRPr="004D6567">
        <w:t>Kalra</w:t>
      </w:r>
      <w:proofErr w:type="spellEnd"/>
      <w:r w:rsidRPr="004D6567">
        <w:t xml:space="preserve"> et al</w:t>
      </w:r>
      <w:r w:rsidR="004D6567" w:rsidRPr="004D6567">
        <w:t>.</w:t>
      </w:r>
      <w:r w:rsidR="000A0C36">
        <w:t xml:space="preserve"> </w:t>
      </w:r>
      <w:r w:rsidRPr="004D6567">
        <w:t xml:space="preserve">observed that children with PEM demonstrated neurological signs of vitamin E deficiency and serum α- </w:t>
      </w:r>
      <w:proofErr w:type="spellStart"/>
      <w:r w:rsidRPr="004D6567">
        <w:t>tocopherol</w:t>
      </w:r>
      <w:proofErr w:type="spellEnd"/>
      <w:r w:rsidRPr="004D6567">
        <w:t xml:space="preserve"> levels were significantly reduced in such children. They studied the effect of supplementation with aqueous oral vitamin E for 6 weeks to children with moderate PEM and reported improvement in neurological functions (</w:t>
      </w:r>
      <w:proofErr w:type="spellStart"/>
      <w:r w:rsidRPr="004D6567">
        <w:t>Kalra</w:t>
      </w:r>
      <w:proofErr w:type="spellEnd"/>
      <w:r w:rsidRPr="004D6567">
        <w:t xml:space="preserve"> et al., 2001). </w:t>
      </w:r>
    </w:p>
    <w:p w:rsidR="00556C6B" w:rsidRPr="004D6567" w:rsidRDefault="00556C6B" w:rsidP="00556C6B">
      <w:r w:rsidRPr="004D6567">
        <w:t xml:space="preserve">Malnutrition during first two years of life causes developmental delays, increased susceptibility to disease, stunted growth with the average height that is attained during adulthood being several </w:t>
      </w:r>
      <w:proofErr w:type="spellStart"/>
      <w:r w:rsidRPr="004D6567">
        <w:t>centimetres</w:t>
      </w:r>
      <w:proofErr w:type="spellEnd"/>
      <w:r w:rsidRPr="004D6567">
        <w:t xml:space="preserve"> less compared to his/her potential height (</w:t>
      </w:r>
      <w:proofErr w:type="spellStart"/>
      <w:r w:rsidRPr="004D6567">
        <w:t>Martorell</w:t>
      </w:r>
      <w:proofErr w:type="spellEnd"/>
      <w:r w:rsidR="004D6567" w:rsidRPr="004D6567">
        <w:t xml:space="preserve"> </w:t>
      </w:r>
      <w:r w:rsidRPr="004D6567">
        <w:t>et al.,</w:t>
      </w:r>
      <w:r w:rsidR="004D6567" w:rsidRPr="004D6567">
        <w:t xml:space="preserve"> </w:t>
      </w:r>
      <w:r w:rsidRPr="004D6567">
        <w:t xml:space="preserve">1994). Adults who were undernourished as children are at risk of developing long term disease conditions like cardiovascular diseases, obesity and diabetes during adulthood in addition to certain short term health consequences (Martins et al., 2011). </w:t>
      </w:r>
    </w:p>
    <w:p w:rsidR="00556C6B" w:rsidRPr="004D6567" w:rsidRDefault="00556C6B" w:rsidP="00556C6B">
      <w:r w:rsidRPr="004D6567">
        <w:t xml:space="preserve">Inappropriate nutrition in children can result in childhood obesity which is a rapidly growing public health problem. Several studies have </w:t>
      </w:r>
      <w:r w:rsidRPr="004D6567">
        <w:lastRenderedPageBreak/>
        <w:t>demonstrated normal plasma alpha</w:t>
      </w:r>
      <w:r w:rsidR="000A0C36">
        <w:t>-</w:t>
      </w:r>
      <w:proofErr w:type="spellStart"/>
      <w:r w:rsidRPr="004D6567">
        <w:t>tocopherol</w:t>
      </w:r>
      <w:proofErr w:type="spellEnd"/>
      <w:r w:rsidRPr="004D6567">
        <w:t xml:space="preserve"> levels in obese children. Obese children have elevated circulating cholesterol and triglyceride concentrations and on correction for circulating lipids, the alpha</w:t>
      </w:r>
      <w:r w:rsidR="000A0C36">
        <w:t>-</w:t>
      </w:r>
      <w:proofErr w:type="spellStart"/>
      <w:r w:rsidRPr="004D6567">
        <w:t>tocopherol</w:t>
      </w:r>
      <w:proofErr w:type="spellEnd"/>
      <w:r w:rsidRPr="004D6567">
        <w:t>: lipid ratios were notably lower than those in non</w:t>
      </w:r>
      <w:r w:rsidR="000A0C36">
        <w:t>-</w:t>
      </w:r>
      <w:r w:rsidRPr="004D6567">
        <w:t xml:space="preserve">obese control. Children who are obese are also prone </w:t>
      </w:r>
      <w:r w:rsidR="000A0C36">
        <w:t>to</w:t>
      </w:r>
      <w:r w:rsidRPr="004D6567">
        <w:t xml:space="preserve"> oxidative stress due to chronic inflammation secondary to obesity. Obese children consume inadequate amounts of antioxidants and supplementation with vitamin E reduces oxidative stress in them (</w:t>
      </w:r>
      <w:proofErr w:type="spellStart"/>
      <w:r w:rsidRPr="004D6567">
        <w:t>Traber</w:t>
      </w:r>
      <w:proofErr w:type="spellEnd"/>
      <w:r w:rsidRPr="004D6567">
        <w:t xml:space="preserve">, 2014). </w:t>
      </w:r>
    </w:p>
    <w:p w:rsidR="004D6567" w:rsidRPr="004D6567" w:rsidRDefault="004D6567" w:rsidP="00556C6B"/>
    <w:p w:rsidR="004D6567" w:rsidRPr="004D6567" w:rsidRDefault="004D6567" w:rsidP="00556C6B"/>
    <w:p w:rsidR="004D6567" w:rsidRPr="004D6567" w:rsidRDefault="004D6567" w:rsidP="004D6567">
      <w:pPr>
        <w:pStyle w:val="Heading2"/>
      </w:pPr>
      <w:r w:rsidRPr="004D6567">
        <w:t xml:space="preserve">5. </w:t>
      </w:r>
      <w:r w:rsidR="00556C6B" w:rsidRPr="004D6567">
        <w:t xml:space="preserve">Vitamin E for </w:t>
      </w:r>
      <w:r w:rsidRPr="004D6567">
        <w:t>N</w:t>
      </w:r>
      <w:r w:rsidR="00556C6B" w:rsidRPr="004D6567">
        <w:t>ewborn</w:t>
      </w:r>
    </w:p>
    <w:p w:rsidR="004D6567" w:rsidRPr="004D6567" w:rsidRDefault="004D6567" w:rsidP="004D6567"/>
    <w:p w:rsidR="00556C6B" w:rsidRPr="004D6567" w:rsidRDefault="00556C6B" w:rsidP="004D6567">
      <w:r w:rsidRPr="004D6567">
        <w:rPr>
          <w:color w:val="000000" w:themeColor="text1"/>
        </w:rPr>
        <w:t xml:space="preserve">Growth and development begin from the time of conception progress through embryo, </w:t>
      </w:r>
      <w:proofErr w:type="spellStart"/>
      <w:r w:rsidRPr="004D6567">
        <w:rPr>
          <w:color w:val="000000" w:themeColor="text1"/>
        </w:rPr>
        <w:t>foetus</w:t>
      </w:r>
      <w:proofErr w:type="spellEnd"/>
      <w:r w:rsidRPr="004D6567">
        <w:rPr>
          <w:color w:val="000000" w:themeColor="text1"/>
        </w:rPr>
        <w:t>, infant, child and adult. Vitamin E is a potent antioxidant that is extremely important during every stage of life including from the time of conception to postnatal development of the infant, deficiency of which may lead to serious health consequences during intrauterine development as well as after birth.</w:t>
      </w:r>
      <w:r w:rsidR="004D6567" w:rsidRPr="004D6567">
        <w:t xml:space="preserve"> </w:t>
      </w:r>
      <w:r w:rsidRPr="004D6567">
        <w:t xml:space="preserve">Vitamin E protects the newborn against oxidative stress by its ability to scavenge free radicals in addition to stimulating the development of </w:t>
      </w:r>
      <w:r w:rsidR="000A0C36">
        <w:t xml:space="preserve">the </w:t>
      </w:r>
      <w:r w:rsidRPr="004D6567">
        <w:t>immune system.</w:t>
      </w:r>
      <w:r w:rsidR="004D6567" w:rsidRPr="004D6567">
        <w:t xml:space="preserve"> </w:t>
      </w:r>
      <w:r w:rsidRPr="004D6567">
        <w:t xml:space="preserve">Plasma vitamin E levels at birth are low (2.5 mg/L) requiring an adequate intake of vitamin E soon after birth. Low plasma vitamin E levels at birth can be attributed to limited </w:t>
      </w:r>
      <w:proofErr w:type="spellStart"/>
      <w:r w:rsidRPr="004D6567">
        <w:t>transplacental</w:t>
      </w:r>
      <w:proofErr w:type="spellEnd"/>
      <w:r w:rsidRPr="004D6567">
        <w:t xml:space="preserve"> transfer. The placental transfer remains so even if the dietary intake of the vitamin is increased in gestating mother thereby increasing her serum levels (</w:t>
      </w:r>
      <w:proofErr w:type="spellStart"/>
      <w:r w:rsidRPr="004D6567">
        <w:t>Debier</w:t>
      </w:r>
      <w:proofErr w:type="spellEnd"/>
      <w:r w:rsidRPr="004D6567">
        <w:t xml:space="preserve"> and </w:t>
      </w:r>
      <w:proofErr w:type="spellStart"/>
      <w:r w:rsidRPr="004D6567">
        <w:t>Larondelle</w:t>
      </w:r>
      <w:proofErr w:type="spellEnd"/>
      <w:r w:rsidRPr="004D6567">
        <w:t>, 2005). Colostrum and human milk have adequate vitamin E levels and appropriate vitamin E to polyunsaturated fatty acid</w:t>
      </w:r>
      <w:r w:rsidR="004D6567" w:rsidRPr="004D6567">
        <w:t xml:space="preserve"> </w:t>
      </w:r>
      <w:r w:rsidRPr="004D6567">
        <w:t>ratios (PUFA) constituting an invaluable source of vitamin E to the newborn. In particular</w:t>
      </w:r>
      <w:r w:rsidR="000A0C36">
        <w:t>,</w:t>
      </w:r>
      <w:r w:rsidRPr="004D6567">
        <w:t xml:space="preserve"> colostrum has approximately 2-3 times higher vitamin E concentration in comparison to mature milk </w:t>
      </w:r>
      <w:proofErr w:type="spellStart"/>
      <w:r w:rsidRPr="004D6567">
        <w:t>emphasising</w:t>
      </w:r>
      <w:proofErr w:type="spellEnd"/>
      <w:r w:rsidRPr="004D6567">
        <w:t xml:space="preserve"> the importance of feeding colostrum to the newborn baby. Unlike the placental transfer</w:t>
      </w:r>
      <w:r w:rsidR="000A0C36">
        <w:t>,</w:t>
      </w:r>
      <w:r w:rsidRPr="004D6567">
        <w:t xml:space="preserve"> the concentration of vitamin E in the milk is influenced by maternal ingestion of vitamin E (</w:t>
      </w:r>
      <w:proofErr w:type="spellStart"/>
      <w:r w:rsidRPr="004D6567">
        <w:t>Debier</w:t>
      </w:r>
      <w:proofErr w:type="spellEnd"/>
      <w:r w:rsidRPr="004D6567">
        <w:t xml:space="preserve"> and </w:t>
      </w:r>
      <w:proofErr w:type="spellStart"/>
      <w:r w:rsidRPr="004D6567">
        <w:t>Larondelle</w:t>
      </w:r>
      <w:proofErr w:type="spellEnd"/>
      <w:r w:rsidRPr="004D6567">
        <w:t xml:space="preserve">, 2005). Human milk contains 0.32 mg α- </w:t>
      </w:r>
      <w:proofErr w:type="spellStart"/>
      <w:r w:rsidRPr="004D6567">
        <w:t>tocopherol</w:t>
      </w:r>
      <w:proofErr w:type="spellEnd"/>
      <w:r w:rsidRPr="004D6567">
        <w:t xml:space="preserve">/100 ml of milk, the rationale for the formula milk to contain no less than 0.3 mg α- </w:t>
      </w:r>
      <w:proofErr w:type="spellStart"/>
      <w:r w:rsidRPr="004D6567">
        <w:lastRenderedPageBreak/>
        <w:t>tocopherol</w:t>
      </w:r>
      <w:proofErr w:type="spellEnd"/>
      <w:r w:rsidRPr="004D6567">
        <w:t xml:space="preserve">/100ml of the feed and 0.4mg α- </w:t>
      </w:r>
      <w:proofErr w:type="spellStart"/>
      <w:r w:rsidRPr="004D6567">
        <w:t>tocopherol</w:t>
      </w:r>
      <w:proofErr w:type="spellEnd"/>
      <w:r w:rsidRPr="004D6567">
        <w:t>/g of PUFA (WHO and FAO, 2004). Term infants fed with human milk achieve adult serum vitamin E levels in a few days to a few weeks (</w:t>
      </w:r>
      <w:proofErr w:type="spellStart"/>
      <w:r w:rsidRPr="004D6567">
        <w:t>Debier</w:t>
      </w:r>
      <w:proofErr w:type="spellEnd"/>
      <w:r w:rsidRPr="004D6567">
        <w:t xml:space="preserve"> and </w:t>
      </w:r>
      <w:proofErr w:type="spellStart"/>
      <w:r w:rsidRPr="004D6567">
        <w:t>Larondelle</w:t>
      </w:r>
      <w:proofErr w:type="spellEnd"/>
      <w:r w:rsidRPr="004D6567">
        <w:t>, 2005). In addition</w:t>
      </w:r>
      <w:r w:rsidR="000A0C36">
        <w:t>,</w:t>
      </w:r>
      <w:r w:rsidRPr="004D6567">
        <w:t xml:space="preserve"> human milk not formula milk contains antioxidant enzymes like glutathione peroxidase, catalase, superoxide dismutase which provide antioxidant </w:t>
      </w:r>
      <w:proofErr w:type="spellStart"/>
      <w:r w:rsidRPr="004D6567">
        <w:t>defence</w:t>
      </w:r>
      <w:proofErr w:type="spellEnd"/>
      <w:r w:rsidRPr="004D6567">
        <w:t xml:space="preserve"> not only in the GIT but can also easily pass across the neonatal intestine that is porous. Infants fed with human milk have </w:t>
      </w:r>
      <w:r w:rsidR="000A0C36">
        <w:t xml:space="preserve">a </w:t>
      </w:r>
      <w:r w:rsidRPr="004D6567">
        <w:t>higher resistance to oxidative stress in contrast to formula</w:t>
      </w:r>
      <w:r w:rsidR="000A0C36">
        <w:t>-</w:t>
      </w:r>
      <w:r w:rsidRPr="004D6567">
        <w:t>fed infants (</w:t>
      </w:r>
      <w:proofErr w:type="spellStart"/>
      <w:r w:rsidRPr="004D6567">
        <w:t>Friel</w:t>
      </w:r>
      <w:proofErr w:type="spellEnd"/>
      <w:r w:rsidRPr="004D6567">
        <w:t xml:space="preserve"> et al., 2004). Human milk is always superior in every aspect to formula feed and it should be the first choice to feed newborn</w:t>
      </w:r>
      <w:r w:rsidR="000A0C36">
        <w:t>s</w:t>
      </w:r>
      <w:r w:rsidRPr="004D6567">
        <w:t xml:space="preserve"> and infants.</w:t>
      </w:r>
      <w:r w:rsidR="004D6567" w:rsidRPr="004D6567">
        <w:t xml:space="preserve"> </w:t>
      </w:r>
    </w:p>
    <w:p w:rsidR="004D6567" w:rsidRPr="004D6567" w:rsidRDefault="004D6567" w:rsidP="004D6567"/>
    <w:p w:rsidR="004D6567" w:rsidRPr="004D6567" w:rsidRDefault="004D6567" w:rsidP="004D6567"/>
    <w:p w:rsidR="004D6567" w:rsidRPr="004D6567" w:rsidRDefault="004D6567" w:rsidP="004D6567">
      <w:pPr>
        <w:pStyle w:val="Heading2"/>
      </w:pPr>
      <w:r w:rsidRPr="004D6567">
        <w:t xml:space="preserve">6. </w:t>
      </w:r>
      <w:r w:rsidR="00556C6B" w:rsidRPr="004D6567">
        <w:t xml:space="preserve">Premature </w:t>
      </w:r>
      <w:r w:rsidRPr="004D6567">
        <w:t>I</w:t>
      </w:r>
      <w:r w:rsidR="00556C6B" w:rsidRPr="004D6567">
        <w:t>nfants</w:t>
      </w:r>
    </w:p>
    <w:p w:rsidR="004D6567" w:rsidRPr="004D6567" w:rsidRDefault="004D6567" w:rsidP="004D6567"/>
    <w:p w:rsidR="00556C6B" w:rsidRPr="004D6567" w:rsidRDefault="004D6567" w:rsidP="004D6567">
      <w:r w:rsidRPr="004D6567">
        <w:t>Premature Infants</w:t>
      </w:r>
      <w:r w:rsidRPr="004D6567">
        <w:rPr>
          <w:b/>
        </w:rPr>
        <w:t xml:space="preserve"> </w:t>
      </w:r>
      <w:r w:rsidR="00556C6B" w:rsidRPr="004D6567">
        <w:t xml:space="preserve">have 15% lower plasma vitamin E levels at birth compared to healthy term newborn babies since </w:t>
      </w:r>
      <w:proofErr w:type="spellStart"/>
      <w:r w:rsidR="00556C6B" w:rsidRPr="004D6567">
        <w:t>foetus</w:t>
      </w:r>
      <w:proofErr w:type="spellEnd"/>
      <w:r w:rsidR="00556C6B" w:rsidRPr="004D6567">
        <w:t xml:space="preserve"> accumulate vitamin E mainly throughout the last trimester of pregnancy (</w:t>
      </w:r>
      <w:proofErr w:type="spellStart"/>
      <w:r w:rsidR="00556C6B" w:rsidRPr="004D6567">
        <w:t>Debier</w:t>
      </w:r>
      <w:proofErr w:type="spellEnd"/>
      <w:r w:rsidR="00556C6B" w:rsidRPr="004D6567">
        <w:t xml:space="preserve"> and </w:t>
      </w:r>
      <w:proofErr w:type="spellStart"/>
      <w:r w:rsidR="00556C6B" w:rsidRPr="004D6567">
        <w:t>Larondelle</w:t>
      </w:r>
      <w:proofErr w:type="spellEnd"/>
      <w:r w:rsidR="00556C6B" w:rsidRPr="004D6567">
        <w:t xml:space="preserve">, 2005). By day 8 the levels further decrease to about 9% but in term </w:t>
      </w:r>
      <w:r w:rsidR="00B5591E" w:rsidRPr="004D6567">
        <w:t>infants’</w:t>
      </w:r>
      <w:r w:rsidR="00556C6B" w:rsidRPr="004D6567">
        <w:t xml:space="preserve"> vitamin E concentration increases during </w:t>
      </w:r>
      <w:r w:rsidR="000A0C36">
        <w:t xml:space="preserve">the </w:t>
      </w:r>
      <w:r w:rsidR="00556C6B" w:rsidRPr="004D6567">
        <w:t>first week (</w:t>
      </w:r>
      <w:proofErr w:type="spellStart"/>
      <w:r w:rsidR="00556C6B" w:rsidRPr="004D6567">
        <w:t>Kolleck</w:t>
      </w:r>
      <w:proofErr w:type="spellEnd"/>
      <w:r w:rsidR="00556C6B" w:rsidRPr="004D6567">
        <w:t xml:space="preserve"> et al., 2002). Newborns particularly preterm experience increased oxidative stress due to low vitamin E levels and reduced act</w:t>
      </w:r>
      <w:r w:rsidR="000A0C36">
        <w:t>ivities of antioxidant enzymes. The o</w:t>
      </w:r>
      <w:r w:rsidR="00556C6B" w:rsidRPr="004D6567">
        <w:t xml:space="preserve">ccurrence of </w:t>
      </w:r>
      <w:proofErr w:type="spellStart"/>
      <w:r w:rsidR="00556C6B" w:rsidRPr="004D6567">
        <w:t>haemolytic</w:t>
      </w:r>
      <w:proofErr w:type="spellEnd"/>
      <w:r w:rsidR="00556C6B" w:rsidRPr="004D6567">
        <w:t xml:space="preserve"> </w:t>
      </w:r>
      <w:proofErr w:type="spellStart"/>
      <w:r w:rsidR="00556C6B" w:rsidRPr="004D6567">
        <w:t>anaemia</w:t>
      </w:r>
      <w:proofErr w:type="spellEnd"/>
      <w:r w:rsidR="00556C6B" w:rsidRPr="004D6567">
        <w:t xml:space="preserve"> as a result of enhanced lipid peroxidation of the erythrocyte membrane is a</w:t>
      </w:r>
      <w:r w:rsidR="000A0C36">
        <w:t>n</w:t>
      </w:r>
      <w:r w:rsidR="00556C6B" w:rsidRPr="004D6567">
        <w:t xml:space="preserve"> early indicator of oxidative stress in preterm babies (</w:t>
      </w:r>
      <w:proofErr w:type="spellStart"/>
      <w:r w:rsidR="00556C6B" w:rsidRPr="004D6567">
        <w:t>Debier</w:t>
      </w:r>
      <w:proofErr w:type="spellEnd"/>
      <w:r w:rsidR="00556C6B" w:rsidRPr="004D6567">
        <w:t xml:space="preserve"> and </w:t>
      </w:r>
      <w:proofErr w:type="spellStart"/>
      <w:r w:rsidR="00556C6B" w:rsidRPr="004D6567">
        <w:t>Larondelle</w:t>
      </w:r>
      <w:proofErr w:type="spellEnd"/>
      <w:r w:rsidR="00556C6B" w:rsidRPr="004D6567">
        <w:t xml:space="preserve">, 2005). Deficiency of vitamin E in preterm infants results in </w:t>
      </w:r>
      <w:proofErr w:type="spellStart"/>
      <w:r w:rsidR="00556C6B" w:rsidRPr="004D6567">
        <w:t>oedema</w:t>
      </w:r>
      <w:proofErr w:type="spellEnd"/>
      <w:r w:rsidR="00556C6B" w:rsidRPr="004D6567">
        <w:t xml:space="preserve">, </w:t>
      </w:r>
      <w:proofErr w:type="spellStart"/>
      <w:r w:rsidR="00556C6B" w:rsidRPr="004D6567">
        <w:t>haemolytic</w:t>
      </w:r>
      <w:proofErr w:type="spellEnd"/>
      <w:r w:rsidR="00556C6B" w:rsidRPr="004D6567">
        <w:t xml:space="preserve"> anemia, thrombocytosis and </w:t>
      </w:r>
      <w:proofErr w:type="spellStart"/>
      <w:r w:rsidR="00556C6B" w:rsidRPr="004D6567">
        <w:t>spinocerebellar</w:t>
      </w:r>
      <w:proofErr w:type="spellEnd"/>
      <w:r w:rsidR="00556C6B" w:rsidRPr="004D6567">
        <w:t xml:space="preserve"> degeneration.</w:t>
      </w:r>
      <w:r w:rsidRPr="004D6567">
        <w:t xml:space="preserve"> </w:t>
      </w:r>
      <w:r w:rsidR="00556C6B" w:rsidRPr="004D6567">
        <w:t xml:space="preserve">The deficiency is further enhanced by iron supplementation and administration of formula milk containing </w:t>
      </w:r>
      <w:r w:rsidR="000A0C36">
        <w:t xml:space="preserve">a </w:t>
      </w:r>
      <w:r w:rsidR="00556C6B" w:rsidRPr="004D6567">
        <w:t>high concentration of PUFA (</w:t>
      </w:r>
      <w:proofErr w:type="spellStart"/>
      <w:r w:rsidR="00556C6B" w:rsidRPr="004D6567">
        <w:t>Brion</w:t>
      </w:r>
      <w:proofErr w:type="spellEnd"/>
      <w:r w:rsidR="00556C6B" w:rsidRPr="004D6567">
        <w:t xml:space="preserve"> et al., 2003). Assessment of vitamin E deficiency in preterm infants is complicated because serum </w:t>
      </w:r>
      <w:proofErr w:type="spellStart"/>
      <w:r w:rsidR="00556C6B" w:rsidRPr="004D6567">
        <w:t>tocopherol</w:t>
      </w:r>
      <w:proofErr w:type="spellEnd"/>
      <w:r w:rsidR="00556C6B" w:rsidRPr="004D6567">
        <w:t xml:space="preserve"> levels may not reflect tissue levels and are influenced by serum lipid levels. Hence a lipid </w:t>
      </w:r>
      <w:proofErr w:type="spellStart"/>
      <w:r w:rsidR="00556C6B" w:rsidRPr="004D6567">
        <w:t>standardised</w:t>
      </w:r>
      <w:proofErr w:type="spellEnd"/>
      <w:r w:rsidR="00556C6B" w:rsidRPr="004D6567">
        <w:t xml:space="preserve"> vitamin E concentration should be considered. A </w:t>
      </w:r>
      <w:proofErr w:type="spellStart"/>
      <w:r w:rsidR="00556C6B" w:rsidRPr="004D6567">
        <w:t>tocopherol</w:t>
      </w:r>
      <w:proofErr w:type="spellEnd"/>
      <w:r w:rsidR="00556C6B" w:rsidRPr="004D6567">
        <w:t xml:space="preserve">/lipid ratio of greater than 0.8mg/g has been recommended as an indicator of vitamin E </w:t>
      </w:r>
      <w:r w:rsidR="00556C6B" w:rsidRPr="004D6567">
        <w:lastRenderedPageBreak/>
        <w:t>sufficiency (Johnson, 1998).</w:t>
      </w:r>
      <w:r w:rsidRPr="004D6567">
        <w:t xml:space="preserve"> </w:t>
      </w:r>
      <w:r w:rsidR="00556C6B" w:rsidRPr="004D6567">
        <w:t>Although human milk is the preferred nutritional source in enteral feeding in preterm infants, the concentration of vitamin E in the human milk may not be sufficient to meet high recommended intake (</w:t>
      </w:r>
      <w:proofErr w:type="spellStart"/>
      <w:r w:rsidR="00556C6B" w:rsidRPr="004D6567">
        <w:t>Henriksen</w:t>
      </w:r>
      <w:proofErr w:type="spellEnd"/>
      <w:r w:rsidR="00556C6B" w:rsidRPr="004D6567">
        <w:t xml:space="preserve"> et al., 2006). Hence preterm infants require supplementation for a longer duration to replenish the serum levels. Administration of vitamin E in preterm babies prevents occurrence/severity of retinopathy of prematurity, </w:t>
      </w:r>
      <w:proofErr w:type="spellStart"/>
      <w:r w:rsidR="00556C6B" w:rsidRPr="004D6567">
        <w:t>intraventricular</w:t>
      </w:r>
      <w:proofErr w:type="spellEnd"/>
      <w:r w:rsidR="00556C6B" w:rsidRPr="004D6567">
        <w:t xml:space="preserve"> </w:t>
      </w:r>
      <w:proofErr w:type="spellStart"/>
      <w:r w:rsidR="00556C6B" w:rsidRPr="004D6567">
        <w:t>haemorrhage</w:t>
      </w:r>
      <w:proofErr w:type="spellEnd"/>
      <w:r w:rsidR="00556C6B" w:rsidRPr="004D6567">
        <w:t xml:space="preserve"> and </w:t>
      </w:r>
      <w:proofErr w:type="spellStart"/>
      <w:r w:rsidR="00556C6B" w:rsidRPr="004D6567">
        <w:t>bronchopulmonary</w:t>
      </w:r>
      <w:proofErr w:type="spellEnd"/>
      <w:r w:rsidR="00556C6B" w:rsidRPr="004D6567">
        <w:t xml:space="preserve"> dysplasia all known to occur due to increased oxidative stress. However such babies should be carefully monitored for the occurrence of sepsis which is </w:t>
      </w:r>
      <w:r w:rsidR="000A0C36">
        <w:t xml:space="preserve">a </w:t>
      </w:r>
      <w:r w:rsidR="00556C6B" w:rsidRPr="004D6567">
        <w:t>potential</w:t>
      </w:r>
      <w:r w:rsidR="000A0C36">
        <w:t>ly</w:t>
      </w:r>
      <w:r w:rsidR="00556C6B" w:rsidRPr="004D6567">
        <w:t xml:space="preserve"> toxic side effect of supplementation with vitamin E (</w:t>
      </w:r>
      <w:proofErr w:type="spellStart"/>
      <w:r w:rsidR="00556C6B" w:rsidRPr="004D6567">
        <w:t>Henriksen</w:t>
      </w:r>
      <w:proofErr w:type="spellEnd"/>
      <w:r w:rsidR="00556C6B" w:rsidRPr="004D6567">
        <w:t xml:space="preserve"> et al., 2006).</w:t>
      </w:r>
    </w:p>
    <w:p w:rsidR="00556C6B" w:rsidRPr="004D6567" w:rsidRDefault="00556C6B" w:rsidP="00556C6B"/>
    <w:p w:rsidR="00556C6B" w:rsidRPr="004D6567" w:rsidRDefault="00556C6B" w:rsidP="00556C6B"/>
    <w:p w:rsidR="00556C6B" w:rsidRPr="004D6567" w:rsidRDefault="004D6567" w:rsidP="004D6567">
      <w:pPr>
        <w:pStyle w:val="Heading2"/>
      </w:pPr>
      <w:r w:rsidRPr="004D6567">
        <w:t xml:space="preserve">7. </w:t>
      </w:r>
      <w:r w:rsidR="00556C6B" w:rsidRPr="004D6567">
        <w:t xml:space="preserve">Adolescence and Vitamin </w:t>
      </w:r>
      <w:r w:rsidRPr="004D6567">
        <w:t>E</w:t>
      </w:r>
    </w:p>
    <w:p w:rsidR="00556C6B" w:rsidRPr="004D6567" w:rsidRDefault="00556C6B" w:rsidP="00556C6B">
      <w:pPr>
        <w:rPr>
          <w:szCs w:val="22"/>
        </w:rPr>
      </w:pPr>
    </w:p>
    <w:p w:rsidR="00556C6B" w:rsidRPr="004D6567" w:rsidRDefault="00556C6B" w:rsidP="00556C6B">
      <w:pPr>
        <w:rPr>
          <w:szCs w:val="22"/>
        </w:rPr>
      </w:pPr>
      <w:r w:rsidRPr="004D6567">
        <w:rPr>
          <w:szCs w:val="22"/>
        </w:rPr>
        <w:t>The span of life between 10-19 years constitutes adolescence (according to WHO) and is a phase of transition from childhood to adulthood. Adolescence is characterized by marked growth spurt second only to the one occurring around the first year of life. This spurt in growth involves marked physical growth, cognitive development, emotional changes and the accompanying hormonal changes. Early adolescence a period from 10-15 years is crucial as about 80% of the adult height and weight is attained during this period. In girls</w:t>
      </w:r>
      <w:r w:rsidR="000A0C36">
        <w:rPr>
          <w:szCs w:val="22"/>
        </w:rPr>
        <w:t>,</w:t>
      </w:r>
      <w:r w:rsidRPr="004D6567">
        <w:rPr>
          <w:szCs w:val="22"/>
        </w:rPr>
        <w:t xml:space="preserve"> the growth spurt begins at 12 years of age and attains her full adult height at around the age of 16 years. In boys</w:t>
      </w:r>
      <w:r w:rsidR="000A0C36">
        <w:rPr>
          <w:szCs w:val="22"/>
        </w:rPr>
        <w:t>,</w:t>
      </w:r>
      <w:r w:rsidRPr="004D6567">
        <w:rPr>
          <w:szCs w:val="22"/>
        </w:rPr>
        <w:t xml:space="preserve"> the growth spurt begins around 12 years of age and adult height is reached somewhere</w:t>
      </w:r>
      <w:r w:rsidR="004D6567" w:rsidRPr="004D6567">
        <w:rPr>
          <w:szCs w:val="22"/>
        </w:rPr>
        <w:t xml:space="preserve"> </w:t>
      </w:r>
      <w:r w:rsidRPr="004D6567">
        <w:rPr>
          <w:szCs w:val="22"/>
        </w:rPr>
        <w:t>around the age of 18 years (</w:t>
      </w:r>
      <w:r w:rsidRPr="004D6567">
        <w:rPr>
          <w:szCs w:val="22"/>
          <w:shd w:val="clear" w:color="auto" w:fill="FFFFFF"/>
        </w:rPr>
        <w:t xml:space="preserve">World Health Organization, </w:t>
      </w:r>
      <w:r w:rsidRPr="004D6567">
        <w:rPr>
          <w:szCs w:val="22"/>
          <w:shd w:val="clear" w:color="auto" w:fill="FFFFFF"/>
          <w:cs/>
        </w:rPr>
        <w:t>‎</w:t>
      </w:r>
      <w:r w:rsidRPr="004D6567">
        <w:rPr>
          <w:szCs w:val="22"/>
          <w:shd w:val="clear" w:color="auto" w:fill="FFFFFF"/>
          <w:rtl/>
          <w:cs/>
        </w:rPr>
        <w:t>2006</w:t>
      </w:r>
      <w:proofErr w:type="gramStart"/>
      <w:r w:rsidRPr="004D6567">
        <w:rPr>
          <w:szCs w:val="22"/>
          <w:shd w:val="clear" w:color="auto" w:fill="FFFFFF"/>
          <w:rtl/>
          <w:cs/>
        </w:rPr>
        <w:t>)‎</w:t>
      </w:r>
      <w:proofErr w:type="gramEnd"/>
      <w:r w:rsidRPr="004D6567">
        <w:rPr>
          <w:szCs w:val="22"/>
        </w:rPr>
        <w:t xml:space="preserve">. </w:t>
      </w:r>
    </w:p>
    <w:p w:rsidR="00556C6B" w:rsidRPr="004D6567" w:rsidRDefault="00556C6B" w:rsidP="00556C6B">
      <w:pPr>
        <w:rPr>
          <w:szCs w:val="22"/>
        </w:rPr>
      </w:pPr>
      <w:r w:rsidRPr="004D6567">
        <w:rPr>
          <w:szCs w:val="22"/>
        </w:rPr>
        <w:t>The marked growth spurt that characterizes adolescence should be supported by adequate nutrition with an ample supply of proteins, energy, minerals and micronutrients. Nutrition during adolescence should also provide adequate stores of energy for illness and pregnancy in females and to prevent adult</w:t>
      </w:r>
      <w:r w:rsidR="000A0C36">
        <w:rPr>
          <w:szCs w:val="22"/>
        </w:rPr>
        <w:t>-</w:t>
      </w:r>
      <w:r w:rsidRPr="004D6567">
        <w:rPr>
          <w:szCs w:val="22"/>
        </w:rPr>
        <w:t xml:space="preserve">onset nutritional diseases (Story and </w:t>
      </w:r>
      <w:proofErr w:type="spellStart"/>
      <w:r w:rsidRPr="004D6567">
        <w:rPr>
          <w:szCs w:val="22"/>
        </w:rPr>
        <w:t>Stang</w:t>
      </w:r>
      <w:proofErr w:type="spellEnd"/>
      <w:r w:rsidRPr="004D6567">
        <w:rPr>
          <w:szCs w:val="22"/>
        </w:rPr>
        <w:t xml:space="preserve">, 2005; </w:t>
      </w:r>
      <w:r w:rsidRPr="004D6567">
        <w:rPr>
          <w:szCs w:val="22"/>
          <w:shd w:val="clear" w:color="auto" w:fill="FFFFFF"/>
        </w:rPr>
        <w:t xml:space="preserve">World Health Organization, </w:t>
      </w:r>
      <w:r w:rsidRPr="004D6567">
        <w:rPr>
          <w:szCs w:val="22"/>
          <w:shd w:val="clear" w:color="auto" w:fill="FFFFFF"/>
          <w:cs/>
        </w:rPr>
        <w:t>‎</w:t>
      </w:r>
      <w:r w:rsidRPr="004D6567">
        <w:rPr>
          <w:szCs w:val="22"/>
          <w:shd w:val="clear" w:color="auto" w:fill="FFFFFF"/>
          <w:rtl/>
          <w:cs/>
        </w:rPr>
        <w:t>2006</w:t>
      </w:r>
      <w:r w:rsidRPr="004D6567">
        <w:rPr>
          <w:szCs w:val="22"/>
        </w:rPr>
        <w:t xml:space="preserve">). </w:t>
      </w:r>
    </w:p>
    <w:p w:rsidR="00556C6B" w:rsidRPr="004D6567" w:rsidRDefault="00556C6B" w:rsidP="00556C6B">
      <w:pPr>
        <w:rPr>
          <w:szCs w:val="22"/>
        </w:rPr>
      </w:pPr>
      <w:r w:rsidRPr="004D6567">
        <w:rPr>
          <w:szCs w:val="22"/>
        </w:rPr>
        <w:lastRenderedPageBreak/>
        <w:t>Nutrition during adolescence is affected by the quality and quantity of the available food, ability to digest, absorb and utilize the food. The level of education of the parents and the family income also influence the nutrition in adolescence. Of special concern is the social discrimination faced by girls with respect to the availability and the quality of food particularly observed in rural areas and in lower socioeconomic status. In some regions</w:t>
      </w:r>
      <w:r w:rsidR="000A0C36">
        <w:rPr>
          <w:szCs w:val="22"/>
        </w:rPr>
        <w:t>,</w:t>
      </w:r>
      <w:r w:rsidRPr="004D6567">
        <w:rPr>
          <w:szCs w:val="22"/>
        </w:rPr>
        <w:t xml:space="preserve"> </w:t>
      </w:r>
      <w:r w:rsidR="000A0C36">
        <w:rPr>
          <w:szCs w:val="22"/>
        </w:rPr>
        <w:t xml:space="preserve">the </w:t>
      </w:r>
      <w:r w:rsidRPr="004D6567">
        <w:rPr>
          <w:szCs w:val="22"/>
        </w:rPr>
        <w:t>marriage of adolescent girls and pregnancy during adolescence is still common.</w:t>
      </w:r>
      <w:r w:rsidR="004D6567" w:rsidRPr="004D6567">
        <w:rPr>
          <w:szCs w:val="22"/>
        </w:rPr>
        <w:t xml:space="preserve"> </w:t>
      </w:r>
      <w:r w:rsidRPr="004D6567">
        <w:rPr>
          <w:szCs w:val="22"/>
        </w:rPr>
        <w:t xml:space="preserve">Malnourished adolescent girls give birth to low birth weight babies resulting in </w:t>
      </w:r>
      <w:r w:rsidR="000A0C36">
        <w:rPr>
          <w:szCs w:val="22"/>
        </w:rPr>
        <w:t xml:space="preserve">the </w:t>
      </w:r>
      <w:r w:rsidRPr="004D6567">
        <w:rPr>
          <w:szCs w:val="22"/>
        </w:rPr>
        <w:t>intergenerational cycle of malnutrition (</w:t>
      </w:r>
      <w:r w:rsidRPr="004D6567">
        <w:rPr>
          <w:szCs w:val="22"/>
          <w:shd w:val="clear" w:color="auto" w:fill="FFFFFF"/>
        </w:rPr>
        <w:t xml:space="preserve">World Health Organization, </w:t>
      </w:r>
      <w:r w:rsidRPr="004D6567">
        <w:rPr>
          <w:szCs w:val="22"/>
          <w:shd w:val="clear" w:color="auto" w:fill="FFFFFF"/>
          <w:cs/>
        </w:rPr>
        <w:t>‎</w:t>
      </w:r>
      <w:r w:rsidRPr="004D6567">
        <w:rPr>
          <w:szCs w:val="22"/>
          <w:shd w:val="clear" w:color="auto" w:fill="FFFFFF"/>
          <w:rtl/>
          <w:cs/>
        </w:rPr>
        <w:t>2006</w:t>
      </w:r>
      <w:r w:rsidRPr="004D6567">
        <w:rPr>
          <w:szCs w:val="22"/>
          <w:shd w:val="clear" w:color="auto" w:fill="FFFFFF"/>
        </w:rPr>
        <w:t>)</w:t>
      </w:r>
      <w:r w:rsidRPr="004D6567">
        <w:rPr>
          <w:szCs w:val="22"/>
        </w:rPr>
        <w:t xml:space="preserve">. </w:t>
      </w:r>
    </w:p>
    <w:p w:rsidR="00556C6B" w:rsidRPr="004D6567" w:rsidRDefault="00556C6B" w:rsidP="00556C6B">
      <w:pPr>
        <w:rPr>
          <w:szCs w:val="22"/>
        </w:rPr>
      </w:pPr>
      <w:r w:rsidRPr="004D6567">
        <w:rPr>
          <w:szCs w:val="22"/>
        </w:rPr>
        <w:t xml:space="preserve">The rising prevalence of overweight and obesity among adolescents is of growing concern as it heralds the onset of obesity during adulthood. The most common causes are faulty dietary practices that include consumption of high fat, low </w:t>
      </w:r>
      <w:proofErr w:type="spellStart"/>
      <w:r w:rsidRPr="004D6567">
        <w:rPr>
          <w:szCs w:val="22"/>
        </w:rPr>
        <w:t>fibre</w:t>
      </w:r>
      <w:proofErr w:type="spellEnd"/>
      <w:r w:rsidRPr="004D6567">
        <w:rPr>
          <w:szCs w:val="22"/>
        </w:rPr>
        <w:t xml:space="preserve"> diet, decreased intake of fruits and vegetables, sedentary lifestyle and lower physical activity due to television viewing and computer games to add to the list is the addiction to mobile phones. Lack of knowledge and awareness regarding health, growth and development and their nutritional requirements may also contribute to the nutritional problems. Obesity has been associated with decreased vitamin E levels due to its sequestration in adipose tissue. Hence adolescents are vulnerable to micronutrient deficiencies including vitamin E due to increased requirements and decreased intake and to add to this is the occurrence of infections that increase the oxidative stress.</w:t>
      </w:r>
    </w:p>
    <w:p w:rsidR="00556C6B" w:rsidRPr="004D6567" w:rsidRDefault="00556C6B" w:rsidP="00556C6B">
      <w:pPr>
        <w:rPr>
          <w:szCs w:val="22"/>
        </w:rPr>
      </w:pPr>
    </w:p>
    <w:p w:rsidR="00556C6B" w:rsidRPr="004D6567" w:rsidRDefault="00556C6B" w:rsidP="004D6567">
      <w:pPr>
        <w:pStyle w:val="TableCaptions"/>
      </w:pPr>
      <w:r w:rsidRPr="004D6567">
        <w:t>Table 1. Adequate intake (AI*) of vitamin E, Ages 0-12 months</w:t>
      </w:r>
    </w:p>
    <w:p w:rsidR="00556C6B" w:rsidRPr="004D6567" w:rsidRDefault="00556C6B" w:rsidP="00556C6B"/>
    <w:tbl>
      <w:tblPr>
        <w:tblStyle w:val="TableGrid"/>
        <w:tblW w:w="4796" w:type="pct"/>
        <w:jc w:val="center"/>
        <w:tblLook w:val="04A0" w:firstRow="1" w:lastRow="0" w:firstColumn="1" w:lastColumn="0" w:noHBand="0" w:noVBand="1"/>
      </w:tblPr>
      <w:tblGrid>
        <w:gridCol w:w="1817"/>
        <w:gridCol w:w="4771"/>
      </w:tblGrid>
      <w:tr w:rsidR="004D6567" w:rsidRPr="004D6567" w:rsidTr="004D6567">
        <w:trPr>
          <w:trHeight w:val="20"/>
          <w:jc w:val="center"/>
        </w:trPr>
        <w:tc>
          <w:tcPr>
            <w:tcW w:w="1379" w:type="pct"/>
          </w:tcPr>
          <w:p w:rsidR="004D6567" w:rsidRPr="004D6567" w:rsidRDefault="004D6567" w:rsidP="004D6567">
            <w:pPr>
              <w:pStyle w:val="table"/>
            </w:pPr>
            <w:r w:rsidRPr="004D6567">
              <w:t xml:space="preserve">Age </w:t>
            </w:r>
          </w:p>
        </w:tc>
        <w:tc>
          <w:tcPr>
            <w:tcW w:w="3621" w:type="pct"/>
          </w:tcPr>
          <w:p w:rsidR="004D6567" w:rsidRPr="004D6567" w:rsidRDefault="004D6567" w:rsidP="004D6567">
            <w:pPr>
              <w:pStyle w:val="table"/>
            </w:pPr>
            <w:r w:rsidRPr="004D6567">
              <w:t>AI (mg/day)</w:t>
            </w:r>
          </w:p>
        </w:tc>
      </w:tr>
      <w:tr w:rsidR="004D6567" w:rsidRPr="004D6567" w:rsidTr="004D6567">
        <w:trPr>
          <w:trHeight w:val="20"/>
          <w:jc w:val="center"/>
        </w:trPr>
        <w:tc>
          <w:tcPr>
            <w:tcW w:w="1379" w:type="pct"/>
          </w:tcPr>
          <w:p w:rsidR="004D6567" w:rsidRPr="004D6567" w:rsidRDefault="004D6567" w:rsidP="004D6567">
            <w:pPr>
              <w:pStyle w:val="table"/>
            </w:pPr>
            <w:r w:rsidRPr="004D6567">
              <w:t>0-6 months</w:t>
            </w:r>
          </w:p>
        </w:tc>
        <w:tc>
          <w:tcPr>
            <w:tcW w:w="3621" w:type="pct"/>
          </w:tcPr>
          <w:p w:rsidR="004D6567" w:rsidRPr="004D6567" w:rsidRDefault="004D6567" w:rsidP="004D6567">
            <w:pPr>
              <w:pStyle w:val="table"/>
            </w:pPr>
            <w:r w:rsidRPr="004D6567">
              <w:t xml:space="preserve">4 mg/day of α- </w:t>
            </w:r>
            <w:proofErr w:type="spellStart"/>
            <w:r w:rsidRPr="004D6567">
              <w:t>tocopherol</w:t>
            </w:r>
            <w:proofErr w:type="spellEnd"/>
            <w:r w:rsidRPr="004D6567">
              <w:t xml:space="preserve"> (0.6 mg /Kg)</w:t>
            </w:r>
          </w:p>
        </w:tc>
      </w:tr>
      <w:tr w:rsidR="004D6567" w:rsidRPr="004D6567" w:rsidTr="004D6567">
        <w:trPr>
          <w:trHeight w:val="20"/>
          <w:jc w:val="center"/>
        </w:trPr>
        <w:tc>
          <w:tcPr>
            <w:tcW w:w="1379" w:type="pct"/>
          </w:tcPr>
          <w:p w:rsidR="004D6567" w:rsidRPr="004D6567" w:rsidRDefault="004D6567" w:rsidP="004D6567">
            <w:pPr>
              <w:pStyle w:val="table"/>
            </w:pPr>
            <w:r w:rsidRPr="004D6567">
              <w:t>7-12 months</w:t>
            </w:r>
          </w:p>
        </w:tc>
        <w:tc>
          <w:tcPr>
            <w:tcW w:w="3621" w:type="pct"/>
          </w:tcPr>
          <w:p w:rsidR="004D6567" w:rsidRPr="004D6567" w:rsidRDefault="004D6567" w:rsidP="004D6567">
            <w:pPr>
              <w:pStyle w:val="table"/>
            </w:pPr>
            <w:r w:rsidRPr="004D6567">
              <w:t xml:space="preserve">5 mg/day of α- </w:t>
            </w:r>
            <w:proofErr w:type="spellStart"/>
            <w:r w:rsidRPr="004D6567">
              <w:t>tocopherol</w:t>
            </w:r>
            <w:proofErr w:type="spellEnd"/>
            <w:r w:rsidRPr="004D6567">
              <w:t xml:space="preserve"> (0.6 mg /Kg)</w:t>
            </w:r>
          </w:p>
        </w:tc>
      </w:tr>
    </w:tbl>
    <w:p w:rsidR="00556C6B" w:rsidRPr="004D6567" w:rsidRDefault="00556C6B" w:rsidP="004D6567">
      <w:pPr>
        <w:pStyle w:val="Source"/>
      </w:pPr>
      <w:r w:rsidRPr="004D6567">
        <w:t>Source: Data from reports from the Institute of Medicine, Food and Nutrition Board, Standing Committee on the Scientific Evaluation of Dietary Reference Intakes: Vitamin C, Vitamin E, Selenium and Carotenoids.</w:t>
      </w:r>
    </w:p>
    <w:p w:rsidR="00556C6B" w:rsidRPr="004D6567" w:rsidRDefault="00556C6B" w:rsidP="004D6567">
      <w:pPr>
        <w:pStyle w:val="Source"/>
      </w:pPr>
      <w:r w:rsidRPr="004D6567">
        <w:t xml:space="preserve">*Adequate Intake – is a calculated mean value of vitamin E intake of infants </w:t>
      </w:r>
      <w:r w:rsidR="004D6567" w:rsidRPr="004D6567">
        <w:t>fed exclusively with human milk.</w:t>
      </w:r>
    </w:p>
    <w:p w:rsidR="00556C6B" w:rsidRPr="004D6567" w:rsidRDefault="00556C6B" w:rsidP="00556C6B"/>
    <w:p w:rsidR="00556C6B" w:rsidRPr="004D6567" w:rsidRDefault="00556C6B" w:rsidP="004D6567">
      <w:pPr>
        <w:pStyle w:val="TableCaptions"/>
      </w:pPr>
      <w:r w:rsidRPr="004D6567">
        <w:lastRenderedPageBreak/>
        <w:t>Table 2. Recommended Dietary Allowance (RDA) of Vitamin E in children and adolescents</w:t>
      </w:r>
    </w:p>
    <w:p w:rsidR="00556C6B" w:rsidRPr="004D6567" w:rsidRDefault="00556C6B" w:rsidP="00556C6B"/>
    <w:tbl>
      <w:tblPr>
        <w:tblStyle w:val="TableGrid"/>
        <w:tblW w:w="0" w:type="auto"/>
        <w:jc w:val="center"/>
        <w:tblLook w:val="04A0" w:firstRow="1" w:lastRow="0" w:firstColumn="1" w:lastColumn="0" w:noHBand="0" w:noVBand="1"/>
      </w:tblPr>
      <w:tblGrid>
        <w:gridCol w:w="1728"/>
        <w:gridCol w:w="2416"/>
        <w:gridCol w:w="2472"/>
      </w:tblGrid>
      <w:tr w:rsidR="00556C6B" w:rsidRPr="004D6567" w:rsidTr="004D6567">
        <w:trPr>
          <w:jc w:val="center"/>
        </w:trPr>
        <w:tc>
          <w:tcPr>
            <w:tcW w:w="1728" w:type="dxa"/>
          </w:tcPr>
          <w:p w:rsidR="00556C6B" w:rsidRPr="004D6567" w:rsidRDefault="00556C6B" w:rsidP="004D6567">
            <w:pPr>
              <w:pStyle w:val="table"/>
            </w:pPr>
            <w:r w:rsidRPr="004D6567">
              <w:t>Age</w:t>
            </w:r>
          </w:p>
        </w:tc>
        <w:tc>
          <w:tcPr>
            <w:tcW w:w="4888" w:type="dxa"/>
            <w:gridSpan w:val="2"/>
          </w:tcPr>
          <w:p w:rsidR="00556C6B" w:rsidRPr="004D6567" w:rsidRDefault="00556C6B" w:rsidP="004D6567">
            <w:pPr>
              <w:pStyle w:val="table"/>
            </w:pPr>
            <w:r w:rsidRPr="004D6567">
              <w:t>RDA</w:t>
            </w:r>
          </w:p>
        </w:tc>
      </w:tr>
      <w:tr w:rsidR="00556C6B" w:rsidRPr="004D6567" w:rsidTr="004D6567">
        <w:trPr>
          <w:jc w:val="center"/>
        </w:trPr>
        <w:tc>
          <w:tcPr>
            <w:tcW w:w="1728" w:type="dxa"/>
          </w:tcPr>
          <w:p w:rsidR="00556C6B" w:rsidRPr="004D6567" w:rsidRDefault="00556C6B" w:rsidP="004D6567">
            <w:pPr>
              <w:pStyle w:val="table"/>
            </w:pPr>
            <w:r w:rsidRPr="004D6567">
              <w:t>1-3 years</w:t>
            </w:r>
          </w:p>
        </w:tc>
        <w:tc>
          <w:tcPr>
            <w:tcW w:w="4888" w:type="dxa"/>
            <w:gridSpan w:val="2"/>
          </w:tcPr>
          <w:p w:rsidR="00556C6B" w:rsidRPr="004D6567" w:rsidRDefault="00556C6B" w:rsidP="004D6567">
            <w:pPr>
              <w:pStyle w:val="table"/>
            </w:pPr>
            <w:r w:rsidRPr="004D6567">
              <w:t xml:space="preserve">6 mg/day of α- </w:t>
            </w:r>
            <w:proofErr w:type="spellStart"/>
            <w:r w:rsidRPr="004D6567">
              <w:t>tocopherol</w:t>
            </w:r>
            <w:proofErr w:type="spellEnd"/>
          </w:p>
        </w:tc>
      </w:tr>
      <w:tr w:rsidR="00556C6B" w:rsidRPr="004D6567" w:rsidTr="004D6567">
        <w:trPr>
          <w:jc w:val="center"/>
        </w:trPr>
        <w:tc>
          <w:tcPr>
            <w:tcW w:w="1728" w:type="dxa"/>
          </w:tcPr>
          <w:p w:rsidR="00556C6B" w:rsidRPr="004D6567" w:rsidRDefault="00556C6B" w:rsidP="004D6567">
            <w:pPr>
              <w:pStyle w:val="table"/>
            </w:pPr>
            <w:r w:rsidRPr="004D6567">
              <w:t>4-8 years</w:t>
            </w:r>
          </w:p>
        </w:tc>
        <w:tc>
          <w:tcPr>
            <w:tcW w:w="4888" w:type="dxa"/>
            <w:gridSpan w:val="2"/>
          </w:tcPr>
          <w:p w:rsidR="00556C6B" w:rsidRPr="004D6567" w:rsidRDefault="00556C6B" w:rsidP="004D6567">
            <w:pPr>
              <w:pStyle w:val="table"/>
            </w:pPr>
            <w:r w:rsidRPr="004D6567">
              <w:t xml:space="preserve">7 mg/day of α- </w:t>
            </w:r>
            <w:proofErr w:type="spellStart"/>
            <w:r w:rsidRPr="004D6567">
              <w:t>tocopherol</w:t>
            </w:r>
            <w:proofErr w:type="spellEnd"/>
          </w:p>
        </w:tc>
      </w:tr>
      <w:tr w:rsidR="00556C6B" w:rsidRPr="004D6567" w:rsidTr="004D6567">
        <w:trPr>
          <w:jc w:val="center"/>
        </w:trPr>
        <w:tc>
          <w:tcPr>
            <w:tcW w:w="1728" w:type="dxa"/>
          </w:tcPr>
          <w:p w:rsidR="00556C6B" w:rsidRPr="004D6567" w:rsidRDefault="00556C6B" w:rsidP="004D6567">
            <w:pPr>
              <w:pStyle w:val="table"/>
            </w:pPr>
          </w:p>
        </w:tc>
        <w:tc>
          <w:tcPr>
            <w:tcW w:w="2416" w:type="dxa"/>
          </w:tcPr>
          <w:p w:rsidR="00556C6B" w:rsidRPr="004D6567" w:rsidRDefault="00556C6B" w:rsidP="004D6567">
            <w:pPr>
              <w:pStyle w:val="table"/>
            </w:pPr>
            <w:r w:rsidRPr="004D6567">
              <w:t>Girls</w:t>
            </w:r>
          </w:p>
        </w:tc>
        <w:tc>
          <w:tcPr>
            <w:tcW w:w="2472" w:type="dxa"/>
          </w:tcPr>
          <w:p w:rsidR="00556C6B" w:rsidRPr="004D6567" w:rsidRDefault="00556C6B" w:rsidP="004D6567">
            <w:pPr>
              <w:pStyle w:val="table"/>
            </w:pPr>
            <w:r w:rsidRPr="004D6567">
              <w:t>Boys</w:t>
            </w:r>
          </w:p>
        </w:tc>
      </w:tr>
      <w:tr w:rsidR="00556C6B" w:rsidRPr="004D6567" w:rsidTr="004D6567">
        <w:trPr>
          <w:jc w:val="center"/>
        </w:trPr>
        <w:tc>
          <w:tcPr>
            <w:tcW w:w="1728" w:type="dxa"/>
          </w:tcPr>
          <w:p w:rsidR="00556C6B" w:rsidRPr="004D6567" w:rsidRDefault="00556C6B" w:rsidP="004D6567">
            <w:pPr>
              <w:pStyle w:val="table"/>
            </w:pPr>
            <w:r w:rsidRPr="004D6567">
              <w:t>9-13 years</w:t>
            </w:r>
          </w:p>
        </w:tc>
        <w:tc>
          <w:tcPr>
            <w:tcW w:w="2416" w:type="dxa"/>
          </w:tcPr>
          <w:p w:rsidR="00556C6B" w:rsidRPr="004D6567" w:rsidRDefault="00556C6B" w:rsidP="004D6567">
            <w:pPr>
              <w:pStyle w:val="table"/>
            </w:pPr>
            <w:r w:rsidRPr="004D6567">
              <w:t xml:space="preserve">11 mg/day of α- </w:t>
            </w:r>
            <w:proofErr w:type="spellStart"/>
            <w:r w:rsidRPr="004D6567">
              <w:t>tocopherol</w:t>
            </w:r>
            <w:proofErr w:type="spellEnd"/>
          </w:p>
        </w:tc>
        <w:tc>
          <w:tcPr>
            <w:tcW w:w="2472" w:type="dxa"/>
          </w:tcPr>
          <w:p w:rsidR="00556C6B" w:rsidRPr="004D6567" w:rsidRDefault="00556C6B" w:rsidP="004D6567">
            <w:pPr>
              <w:pStyle w:val="table"/>
            </w:pPr>
            <w:r w:rsidRPr="004D6567">
              <w:t xml:space="preserve">11 mg/day of α- </w:t>
            </w:r>
            <w:proofErr w:type="spellStart"/>
            <w:r w:rsidRPr="004D6567">
              <w:t>tocopherol</w:t>
            </w:r>
            <w:proofErr w:type="spellEnd"/>
          </w:p>
        </w:tc>
      </w:tr>
      <w:tr w:rsidR="00556C6B" w:rsidRPr="004D6567" w:rsidTr="004D6567">
        <w:trPr>
          <w:jc w:val="center"/>
        </w:trPr>
        <w:tc>
          <w:tcPr>
            <w:tcW w:w="1728" w:type="dxa"/>
          </w:tcPr>
          <w:p w:rsidR="00556C6B" w:rsidRPr="004D6567" w:rsidRDefault="00556C6B" w:rsidP="004D6567">
            <w:pPr>
              <w:pStyle w:val="table"/>
            </w:pPr>
            <w:r w:rsidRPr="004D6567">
              <w:t>14-18 years</w:t>
            </w:r>
          </w:p>
        </w:tc>
        <w:tc>
          <w:tcPr>
            <w:tcW w:w="2416" w:type="dxa"/>
          </w:tcPr>
          <w:p w:rsidR="00556C6B" w:rsidRPr="004D6567" w:rsidRDefault="00556C6B" w:rsidP="004D6567">
            <w:pPr>
              <w:pStyle w:val="table"/>
            </w:pPr>
            <w:r w:rsidRPr="004D6567">
              <w:t xml:space="preserve">15 mg/day of α- </w:t>
            </w:r>
            <w:proofErr w:type="spellStart"/>
            <w:r w:rsidRPr="004D6567">
              <w:t>tocopherol</w:t>
            </w:r>
            <w:proofErr w:type="spellEnd"/>
          </w:p>
        </w:tc>
        <w:tc>
          <w:tcPr>
            <w:tcW w:w="2472" w:type="dxa"/>
          </w:tcPr>
          <w:p w:rsidR="00556C6B" w:rsidRPr="004D6567" w:rsidRDefault="00556C6B" w:rsidP="004D6567">
            <w:pPr>
              <w:pStyle w:val="table"/>
            </w:pPr>
            <w:r w:rsidRPr="004D6567">
              <w:t xml:space="preserve">15 mg/day of α- </w:t>
            </w:r>
            <w:proofErr w:type="spellStart"/>
            <w:r w:rsidRPr="004D6567">
              <w:t>tocopherol</w:t>
            </w:r>
            <w:proofErr w:type="spellEnd"/>
          </w:p>
        </w:tc>
      </w:tr>
      <w:tr w:rsidR="00556C6B" w:rsidRPr="004D6567" w:rsidTr="004D6567">
        <w:trPr>
          <w:jc w:val="center"/>
        </w:trPr>
        <w:tc>
          <w:tcPr>
            <w:tcW w:w="1728" w:type="dxa"/>
          </w:tcPr>
          <w:p w:rsidR="00556C6B" w:rsidRPr="004D6567" w:rsidRDefault="00556C6B" w:rsidP="004D6567">
            <w:pPr>
              <w:pStyle w:val="table"/>
            </w:pPr>
            <w:r w:rsidRPr="004D6567">
              <w:t>19-30 years</w:t>
            </w:r>
          </w:p>
        </w:tc>
        <w:tc>
          <w:tcPr>
            <w:tcW w:w="2416" w:type="dxa"/>
          </w:tcPr>
          <w:p w:rsidR="00556C6B" w:rsidRPr="004D6567" w:rsidRDefault="00556C6B" w:rsidP="004D6567">
            <w:pPr>
              <w:pStyle w:val="table"/>
            </w:pPr>
            <w:r w:rsidRPr="004D6567">
              <w:t xml:space="preserve">15 mg/day of α- </w:t>
            </w:r>
            <w:proofErr w:type="spellStart"/>
            <w:r w:rsidRPr="004D6567">
              <w:t>tocopherol</w:t>
            </w:r>
            <w:proofErr w:type="spellEnd"/>
          </w:p>
        </w:tc>
        <w:tc>
          <w:tcPr>
            <w:tcW w:w="2472" w:type="dxa"/>
          </w:tcPr>
          <w:p w:rsidR="00556C6B" w:rsidRPr="004D6567" w:rsidRDefault="00556C6B" w:rsidP="004D6567">
            <w:pPr>
              <w:pStyle w:val="table"/>
            </w:pPr>
            <w:r w:rsidRPr="004D6567">
              <w:t xml:space="preserve">15 mg/day of α- </w:t>
            </w:r>
            <w:proofErr w:type="spellStart"/>
            <w:r w:rsidRPr="004D6567">
              <w:t>tocopherol</w:t>
            </w:r>
            <w:proofErr w:type="spellEnd"/>
          </w:p>
        </w:tc>
      </w:tr>
      <w:tr w:rsidR="00556C6B" w:rsidRPr="004D6567" w:rsidTr="004D6567">
        <w:trPr>
          <w:jc w:val="center"/>
        </w:trPr>
        <w:tc>
          <w:tcPr>
            <w:tcW w:w="1728" w:type="dxa"/>
          </w:tcPr>
          <w:p w:rsidR="00556C6B" w:rsidRPr="004D6567" w:rsidRDefault="00556C6B" w:rsidP="004D6567">
            <w:pPr>
              <w:pStyle w:val="table"/>
            </w:pPr>
            <w:r w:rsidRPr="004D6567">
              <w:t xml:space="preserve">Pregnancy </w:t>
            </w:r>
          </w:p>
          <w:p w:rsidR="00556C6B" w:rsidRPr="004D6567" w:rsidRDefault="00556C6B" w:rsidP="004D6567">
            <w:pPr>
              <w:pStyle w:val="table"/>
            </w:pPr>
            <w:r w:rsidRPr="004D6567">
              <w:t xml:space="preserve">14-18 years </w:t>
            </w:r>
          </w:p>
          <w:p w:rsidR="00556C6B" w:rsidRPr="004D6567" w:rsidRDefault="00556C6B" w:rsidP="004D6567">
            <w:pPr>
              <w:pStyle w:val="table"/>
            </w:pPr>
            <w:r w:rsidRPr="004D6567">
              <w:t>19-30 years</w:t>
            </w:r>
          </w:p>
        </w:tc>
        <w:tc>
          <w:tcPr>
            <w:tcW w:w="2416" w:type="dxa"/>
          </w:tcPr>
          <w:p w:rsidR="00556C6B" w:rsidRPr="004D6567" w:rsidRDefault="00556C6B" w:rsidP="004D6567">
            <w:pPr>
              <w:pStyle w:val="table"/>
            </w:pPr>
            <w:r w:rsidRPr="004D6567">
              <w:t xml:space="preserve">15 mg/day of α- </w:t>
            </w:r>
            <w:proofErr w:type="spellStart"/>
            <w:r w:rsidRPr="004D6567">
              <w:t>tocopherol</w:t>
            </w:r>
            <w:proofErr w:type="spellEnd"/>
          </w:p>
          <w:p w:rsidR="00556C6B" w:rsidRPr="004D6567" w:rsidRDefault="00556C6B" w:rsidP="004D6567">
            <w:pPr>
              <w:pStyle w:val="table"/>
            </w:pPr>
            <w:r w:rsidRPr="004D6567">
              <w:t xml:space="preserve">15 mg/day of α- </w:t>
            </w:r>
            <w:proofErr w:type="spellStart"/>
            <w:r w:rsidRPr="004D6567">
              <w:t>tocopherol</w:t>
            </w:r>
            <w:proofErr w:type="spellEnd"/>
            <w:r w:rsidRPr="004D6567">
              <w:t xml:space="preserve"> </w:t>
            </w:r>
          </w:p>
        </w:tc>
        <w:tc>
          <w:tcPr>
            <w:tcW w:w="2472" w:type="dxa"/>
          </w:tcPr>
          <w:p w:rsidR="00556C6B" w:rsidRPr="004D6567" w:rsidRDefault="00556C6B" w:rsidP="004D6567">
            <w:pPr>
              <w:pStyle w:val="table"/>
            </w:pPr>
          </w:p>
        </w:tc>
      </w:tr>
      <w:tr w:rsidR="00556C6B" w:rsidRPr="004D6567" w:rsidTr="004D6567">
        <w:trPr>
          <w:jc w:val="center"/>
        </w:trPr>
        <w:tc>
          <w:tcPr>
            <w:tcW w:w="1728" w:type="dxa"/>
          </w:tcPr>
          <w:p w:rsidR="00556C6B" w:rsidRPr="004D6567" w:rsidRDefault="00556C6B" w:rsidP="004D6567">
            <w:pPr>
              <w:pStyle w:val="table"/>
            </w:pPr>
            <w:r w:rsidRPr="004D6567">
              <w:t xml:space="preserve">Lactation </w:t>
            </w:r>
          </w:p>
          <w:p w:rsidR="00556C6B" w:rsidRPr="004D6567" w:rsidRDefault="00556C6B" w:rsidP="004D6567">
            <w:pPr>
              <w:pStyle w:val="table"/>
            </w:pPr>
            <w:r w:rsidRPr="004D6567">
              <w:t xml:space="preserve">14 – 18 years </w:t>
            </w:r>
          </w:p>
          <w:p w:rsidR="00556C6B" w:rsidRPr="004D6567" w:rsidRDefault="00556C6B" w:rsidP="004D6567">
            <w:pPr>
              <w:pStyle w:val="table"/>
            </w:pPr>
            <w:r w:rsidRPr="004D6567">
              <w:t>19-30 years</w:t>
            </w:r>
          </w:p>
        </w:tc>
        <w:tc>
          <w:tcPr>
            <w:tcW w:w="2416" w:type="dxa"/>
          </w:tcPr>
          <w:p w:rsidR="00556C6B" w:rsidRPr="004D6567" w:rsidRDefault="00556C6B" w:rsidP="004D6567">
            <w:pPr>
              <w:pStyle w:val="table"/>
            </w:pPr>
            <w:r w:rsidRPr="004D6567">
              <w:t xml:space="preserve">19 mg/day of α- </w:t>
            </w:r>
            <w:proofErr w:type="spellStart"/>
            <w:r w:rsidRPr="004D6567">
              <w:t>tocopherol</w:t>
            </w:r>
            <w:proofErr w:type="spellEnd"/>
          </w:p>
          <w:p w:rsidR="00556C6B" w:rsidRPr="004D6567" w:rsidRDefault="00556C6B" w:rsidP="004D6567">
            <w:pPr>
              <w:pStyle w:val="table"/>
            </w:pPr>
            <w:r w:rsidRPr="004D6567">
              <w:t xml:space="preserve">19 mg/day of α- </w:t>
            </w:r>
            <w:proofErr w:type="spellStart"/>
            <w:r w:rsidRPr="004D6567">
              <w:t>tocopherol</w:t>
            </w:r>
            <w:proofErr w:type="spellEnd"/>
          </w:p>
        </w:tc>
        <w:tc>
          <w:tcPr>
            <w:tcW w:w="2472" w:type="dxa"/>
          </w:tcPr>
          <w:p w:rsidR="00556C6B" w:rsidRPr="004D6567" w:rsidRDefault="00556C6B" w:rsidP="004D6567">
            <w:pPr>
              <w:pStyle w:val="table"/>
            </w:pPr>
          </w:p>
        </w:tc>
      </w:tr>
    </w:tbl>
    <w:p w:rsidR="00556C6B" w:rsidRPr="004D6567" w:rsidRDefault="00556C6B" w:rsidP="004D6567">
      <w:pPr>
        <w:pStyle w:val="Source"/>
      </w:pPr>
      <w:r w:rsidRPr="004D6567">
        <w:t>Source: Data from reports from the Institute of Medicine, Food and Nutrition Board, Standing Committee on the Scientific Evaluation of Dietary Reference Intakes: Vitamin C, Vitamin E, Selenium and Carotenoids.</w:t>
      </w:r>
    </w:p>
    <w:p w:rsidR="00556C6B" w:rsidRPr="004D6567" w:rsidRDefault="00556C6B" w:rsidP="004D6567"/>
    <w:p w:rsidR="004D6567" w:rsidRPr="004D6567" w:rsidRDefault="004D6567" w:rsidP="004D6567"/>
    <w:p w:rsidR="00556C6B" w:rsidRPr="004D6567" w:rsidRDefault="00556C6B" w:rsidP="00556C6B">
      <w:pPr>
        <w:pStyle w:val="Heading2"/>
      </w:pPr>
      <w:r w:rsidRPr="004D6567">
        <w:t>Conclusion</w:t>
      </w:r>
    </w:p>
    <w:p w:rsidR="00556C6B" w:rsidRPr="004D6567" w:rsidRDefault="00556C6B" w:rsidP="00556C6B"/>
    <w:p w:rsidR="00556C6B" w:rsidRPr="004D6567" w:rsidRDefault="00556C6B" w:rsidP="00556C6B">
      <w:r w:rsidRPr="004D6567">
        <w:t>The period from birth till adolescence is a crucial phase of life marked by rapid</w:t>
      </w:r>
      <w:r w:rsidR="004D6567" w:rsidRPr="004D6567">
        <w:t xml:space="preserve"> </w:t>
      </w:r>
      <w:r w:rsidRPr="004D6567">
        <w:t xml:space="preserve">physical growth, mental development and a transition phase from childhood to adulthood. Proper nutrition should be ensured during this period to support growth and development. Oxidative stress which is essential for cell function is also deleterious to its survival if </w:t>
      </w:r>
      <w:r w:rsidR="00CD261D" w:rsidRPr="004D6567">
        <w:t>it’s</w:t>
      </w:r>
      <w:r w:rsidRPr="004D6567">
        <w:t xml:space="preserve"> beyond the body’s </w:t>
      </w:r>
      <w:proofErr w:type="spellStart"/>
      <w:r w:rsidRPr="004D6567">
        <w:t>defence</w:t>
      </w:r>
      <w:proofErr w:type="spellEnd"/>
      <w:r w:rsidRPr="004D6567">
        <w:t xml:space="preserve"> mechanisms. Vitamin E is one such micronutrient, a potent antioxidant. By virtue of its free radical trapping activity</w:t>
      </w:r>
      <w:r w:rsidR="000A0C36">
        <w:t>,</w:t>
      </w:r>
      <w:r w:rsidRPr="004D6567">
        <w:t xml:space="preserve"> it prevents lipid peroxidation and contributes to </w:t>
      </w:r>
      <w:r w:rsidR="000A0C36">
        <w:t xml:space="preserve">the </w:t>
      </w:r>
      <w:r w:rsidRPr="004D6567">
        <w:t xml:space="preserve">integrity of the cell membrane. It has diverse and multiple actions from regulating the gene expression, immune function, respiratory, neural and cardiovascular health and many more from intrauterine life, birth, childhood, adolescence and adulthood and old age. Healthy children will grow up as healthy adults. So proper </w:t>
      </w:r>
      <w:r w:rsidRPr="004D6567">
        <w:lastRenderedPageBreak/>
        <w:t>nutrition during childhood must be ensured with ample intake of antioxidants.</w:t>
      </w:r>
      <w:r w:rsidR="004D6567" w:rsidRPr="004D6567">
        <w:t xml:space="preserve"> </w:t>
      </w:r>
      <w:r w:rsidRPr="004D6567">
        <w:t>Also</w:t>
      </w:r>
      <w:r w:rsidR="000A0C36">
        <w:t>,</w:t>
      </w:r>
      <w:r w:rsidRPr="004D6567">
        <w:t xml:space="preserve"> supplementation of vitamin E in newborn particularly preterm babies has been demonstrated to be beneficial but still one needs to be cautious and under observation since there are reports of the adverse effects like </w:t>
      </w:r>
      <w:r w:rsidR="000A0C36">
        <w:t xml:space="preserve">the </w:t>
      </w:r>
      <w:r w:rsidRPr="004D6567">
        <w:t xml:space="preserve">occurrence of neonatal sepsis. Although the role oxidative stress in </w:t>
      </w:r>
      <w:r w:rsidR="000A0C36">
        <w:t xml:space="preserve">the </w:t>
      </w:r>
      <w:r w:rsidRPr="004D6567">
        <w:t>pathophysiology of several diseases has been proved, there are still conflicts in the role of antioxidants in disease progression and prevention. Further research should be undertaken to clarify the role of oxidative stress in the pathophysiology of diseases and to provide concrete evidence to substantiate the role of antioxidants in disease prevention and progression.</w:t>
      </w:r>
      <w:r w:rsidR="004D6567" w:rsidRPr="004D6567">
        <w:t xml:space="preserve"> </w:t>
      </w:r>
    </w:p>
    <w:p w:rsidR="00556C6B" w:rsidRPr="004D6567" w:rsidRDefault="00556C6B" w:rsidP="00556C6B"/>
    <w:p w:rsidR="00556C6B" w:rsidRPr="004D6567" w:rsidRDefault="00556C6B" w:rsidP="00556C6B"/>
    <w:p w:rsidR="00556C6B" w:rsidRPr="004D6567" w:rsidRDefault="00556C6B" w:rsidP="00556C6B">
      <w:pPr>
        <w:pStyle w:val="Heading2"/>
      </w:pPr>
      <w:r w:rsidRPr="004D6567">
        <w:t>References</w:t>
      </w:r>
    </w:p>
    <w:p w:rsidR="00556C6B" w:rsidRPr="004D6567" w:rsidRDefault="00556C6B" w:rsidP="00556C6B"/>
    <w:p w:rsidR="00556C6B" w:rsidRPr="004D6567" w:rsidRDefault="00556C6B" w:rsidP="004D6567">
      <w:pPr>
        <w:pStyle w:val="ListParagraph"/>
        <w:numPr>
          <w:ilvl w:val="0"/>
          <w:numId w:val="2"/>
        </w:numPr>
        <w:rPr>
          <w:szCs w:val="22"/>
        </w:rPr>
      </w:pPr>
      <w:proofErr w:type="spellStart"/>
      <w:r w:rsidRPr="004D6567">
        <w:rPr>
          <w:szCs w:val="22"/>
        </w:rPr>
        <w:t>Bae</w:t>
      </w:r>
      <w:proofErr w:type="spellEnd"/>
      <w:r w:rsidR="00647145">
        <w:rPr>
          <w:szCs w:val="22"/>
        </w:rPr>
        <w:t>,</w:t>
      </w:r>
      <w:r w:rsidRPr="004D6567">
        <w:rPr>
          <w:szCs w:val="22"/>
        </w:rPr>
        <w:t xml:space="preserve"> S</w:t>
      </w:r>
      <w:r w:rsidR="00647145">
        <w:rPr>
          <w:szCs w:val="22"/>
        </w:rPr>
        <w:t>.</w:t>
      </w:r>
      <w:r w:rsidRPr="004D6567">
        <w:rPr>
          <w:szCs w:val="22"/>
        </w:rPr>
        <w:t xml:space="preserve">, Pan </w:t>
      </w:r>
      <w:proofErr w:type="spellStart"/>
      <w:r w:rsidRPr="004D6567">
        <w:rPr>
          <w:szCs w:val="22"/>
        </w:rPr>
        <w:t>Xiaochuan</w:t>
      </w:r>
      <w:proofErr w:type="spellEnd"/>
      <w:r w:rsidRPr="004D6567">
        <w:rPr>
          <w:szCs w:val="22"/>
        </w:rPr>
        <w:t xml:space="preserve">, Kim Su-young, Park </w:t>
      </w:r>
      <w:proofErr w:type="spellStart"/>
      <w:r w:rsidRPr="004D6567">
        <w:rPr>
          <w:szCs w:val="22"/>
        </w:rPr>
        <w:t>Kwangsik</w:t>
      </w:r>
      <w:proofErr w:type="spellEnd"/>
      <w:r w:rsidRPr="004D6567">
        <w:rPr>
          <w:szCs w:val="22"/>
        </w:rPr>
        <w:t xml:space="preserve">, Kim Yoon </w:t>
      </w:r>
      <w:proofErr w:type="spellStart"/>
      <w:r w:rsidRPr="004D6567">
        <w:rPr>
          <w:szCs w:val="22"/>
        </w:rPr>
        <w:t>Hee</w:t>
      </w:r>
      <w:proofErr w:type="spellEnd"/>
      <w:r w:rsidRPr="004D6567">
        <w:rPr>
          <w:szCs w:val="22"/>
        </w:rPr>
        <w:t>, Kim Ho, Hong Yun-</w:t>
      </w:r>
      <w:proofErr w:type="spellStart"/>
      <w:r w:rsidRPr="004D6567">
        <w:rPr>
          <w:szCs w:val="22"/>
        </w:rPr>
        <w:t>Chul</w:t>
      </w:r>
      <w:proofErr w:type="spellEnd"/>
      <w:r w:rsidR="00647145">
        <w:rPr>
          <w:szCs w:val="22"/>
        </w:rPr>
        <w:t xml:space="preserve"> (2009)</w:t>
      </w:r>
      <w:r w:rsidRPr="004D6567">
        <w:rPr>
          <w:szCs w:val="22"/>
        </w:rPr>
        <w:t xml:space="preserve">. Air pollution causes oxidative stress in school children. </w:t>
      </w:r>
      <w:r w:rsidRPr="004D6567">
        <w:rPr>
          <w:i/>
          <w:szCs w:val="22"/>
        </w:rPr>
        <w:t>Epidemiology</w:t>
      </w:r>
      <w:r w:rsidR="00B16C05">
        <w:rPr>
          <w:szCs w:val="22"/>
        </w:rPr>
        <w:t>,</w:t>
      </w:r>
      <w:r w:rsidRPr="004D6567">
        <w:rPr>
          <w:szCs w:val="22"/>
        </w:rPr>
        <w:t xml:space="preserve"> 20(6):</w:t>
      </w:r>
      <w:r w:rsidR="00B16C05">
        <w:rPr>
          <w:szCs w:val="22"/>
        </w:rPr>
        <w:t xml:space="preserve"> </w:t>
      </w:r>
      <w:r w:rsidRPr="004D6567">
        <w:rPr>
          <w:szCs w:val="22"/>
        </w:rPr>
        <w:t>pS26.</w:t>
      </w:r>
    </w:p>
    <w:p w:rsidR="00556C6B" w:rsidRPr="004D6567" w:rsidRDefault="00556C6B" w:rsidP="004D6567">
      <w:pPr>
        <w:pStyle w:val="ListParagraph"/>
        <w:numPr>
          <w:ilvl w:val="0"/>
          <w:numId w:val="2"/>
        </w:numPr>
        <w:rPr>
          <w:szCs w:val="22"/>
        </w:rPr>
      </w:pPr>
      <w:proofErr w:type="spellStart"/>
      <w:r w:rsidRPr="004D6567">
        <w:rPr>
          <w:szCs w:val="22"/>
        </w:rPr>
        <w:t>Birben</w:t>
      </w:r>
      <w:proofErr w:type="spellEnd"/>
      <w:r w:rsidR="00B16C05">
        <w:rPr>
          <w:szCs w:val="22"/>
        </w:rPr>
        <w:t>,</w:t>
      </w:r>
      <w:r w:rsidRPr="004D6567">
        <w:rPr>
          <w:szCs w:val="22"/>
        </w:rPr>
        <w:t xml:space="preserve"> E</w:t>
      </w:r>
      <w:r w:rsidR="00B16C05">
        <w:rPr>
          <w:szCs w:val="22"/>
        </w:rPr>
        <w:t>.</w:t>
      </w:r>
      <w:r w:rsidRPr="004D6567">
        <w:rPr>
          <w:szCs w:val="22"/>
        </w:rPr>
        <w:t xml:space="preserve">, </w:t>
      </w:r>
      <w:proofErr w:type="spellStart"/>
      <w:r w:rsidRPr="004D6567">
        <w:rPr>
          <w:szCs w:val="22"/>
        </w:rPr>
        <w:t>Sahiner</w:t>
      </w:r>
      <w:proofErr w:type="spellEnd"/>
      <w:r w:rsidR="00B16C05">
        <w:rPr>
          <w:szCs w:val="22"/>
        </w:rPr>
        <w:t>,</w:t>
      </w:r>
      <w:r w:rsidRPr="004D6567">
        <w:rPr>
          <w:szCs w:val="22"/>
        </w:rPr>
        <w:t xml:space="preserve"> U</w:t>
      </w:r>
      <w:r w:rsidR="00B16C05">
        <w:rPr>
          <w:szCs w:val="22"/>
        </w:rPr>
        <w:t xml:space="preserve">. </w:t>
      </w:r>
      <w:r w:rsidRPr="004D6567">
        <w:rPr>
          <w:szCs w:val="22"/>
        </w:rPr>
        <w:t>M</w:t>
      </w:r>
      <w:r w:rsidR="00B16C05">
        <w:rPr>
          <w:szCs w:val="22"/>
        </w:rPr>
        <w:t>.</w:t>
      </w:r>
      <w:r w:rsidRPr="004D6567">
        <w:rPr>
          <w:szCs w:val="22"/>
        </w:rPr>
        <w:t xml:space="preserve">, </w:t>
      </w:r>
      <w:proofErr w:type="spellStart"/>
      <w:r w:rsidRPr="004D6567">
        <w:rPr>
          <w:szCs w:val="22"/>
        </w:rPr>
        <w:t>Sackesen</w:t>
      </w:r>
      <w:proofErr w:type="spellEnd"/>
      <w:r w:rsidR="00B16C05">
        <w:rPr>
          <w:szCs w:val="22"/>
        </w:rPr>
        <w:t>,</w:t>
      </w:r>
      <w:r w:rsidRPr="004D6567">
        <w:rPr>
          <w:szCs w:val="22"/>
        </w:rPr>
        <w:t xml:space="preserve"> C</w:t>
      </w:r>
      <w:r w:rsidR="00B16C05">
        <w:rPr>
          <w:szCs w:val="22"/>
        </w:rPr>
        <w:t>.</w:t>
      </w:r>
      <w:r w:rsidRPr="004D6567">
        <w:rPr>
          <w:szCs w:val="22"/>
        </w:rPr>
        <w:t>, Erzurum</w:t>
      </w:r>
      <w:r w:rsidR="00B16C05">
        <w:rPr>
          <w:szCs w:val="22"/>
        </w:rPr>
        <w:t>,</w:t>
      </w:r>
      <w:r w:rsidRPr="004D6567">
        <w:rPr>
          <w:szCs w:val="22"/>
        </w:rPr>
        <w:t xml:space="preserve"> S</w:t>
      </w:r>
      <w:r w:rsidR="00B16C05">
        <w:rPr>
          <w:szCs w:val="22"/>
        </w:rPr>
        <w:t>.</w:t>
      </w:r>
      <w:r w:rsidRPr="004D6567">
        <w:rPr>
          <w:szCs w:val="22"/>
        </w:rPr>
        <w:t xml:space="preserve">, </w:t>
      </w:r>
      <w:proofErr w:type="spellStart"/>
      <w:r w:rsidRPr="004D6567">
        <w:rPr>
          <w:szCs w:val="22"/>
        </w:rPr>
        <w:t>Kalayci</w:t>
      </w:r>
      <w:proofErr w:type="spellEnd"/>
      <w:r w:rsidR="00B16C05">
        <w:rPr>
          <w:szCs w:val="22"/>
        </w:rPr>
        <w:t>,</w:t>
      </w:r>
      <w:r w:rsidRPr="004D6567">
        <w:rPr>
          <w:szCs w:val="22"/>
        </w:rPr>
        <w:t xml:space="preserve"> O.</w:t>
      </w:r>
      <w:r w:rsidR="00B16C05">
        <w:rPr>
          <w:szCs w:val="22"/>
        </w:rPr>
        <w:t xml:space="preserve"> (2012).</w:t>
      </w:r>
      <w:r w:rsidRPr="004D6567">
        <w:rPr>
          <w:szCs w:val="22"/>
        </w:rPr>
        <w:t xml:space="preserve"> Oxidative stress and antioxidant defense. </w:t>
      </w:r>
      <w:r w:rsidRPr="004D6567">
        <w:rPr>
          <w:i/>
          <w:szCs w:val="22"/>
        </w:rPr>
        <w:t>World Allergy Organ J</w:t>
      </w:r>
      <w:r w:rsidR="00B16C05">
        <w:rPr>
          <w:i/>
          <w:szCs w:val="22"/>
        </w:rPr>
        <w:t>,</w:t>
      </w:r>
      <w:r w:rsidRPr="004D6567">
        <w:rPr>
          <w:szCs w:val="22"/>
        </w:rPr>
        <w:t xml:space="preserve"> 5(1):</w:t>
      </w:r>
      <w:r w:rsidR="00B16C05">
        <w:rPr>
          <w:szCs w:val="22"/>
        </w:rPr>
        <w:t xml:space="preserve"> </w:t>
      </w:r>
      <w:r w:rsidRPr="004D6567">
        <w:rPr>
          <w:szCs w:val="22"/>
        </w:rPr>
        <w:t xml:space="preserve">9-19. </w:t>
      </w:r>
    </w:p>
    <w:p w:rsidR="00556C6B" w:rsidRPr="004D6567" w:rsidRDefault="00556C6B" w:rsidP="004D6567">
      <w:pPr>
        <w:pStyle w:val="ListParagraph"/>
        <w:numPr>
          <w:ilvl w:val="0"/>
          <w:numId w:val="2"/>
        </w:numPr>
        <w:rPr>
          <w:color w:val="000000" w:themeColor="text1"/>
          <w:szCs w:val="22"/>
        </w:rPr>
      </w:pPr>
      <w:proofErr w:type="spellStart"/>
      <w:r w:rsidRPr="004D6567">
        <w:rPr>
          <w:rStyle w:val="author"/>
          <w:color w:val="000000" w:themeColor="text1"/>
          <w:szCs w:val="22"/>
          <w:bdr w:val="none" w:sz="0" w:space="0" w:color="auto" w:frame="1"/>
          <w:shd w:val="clear" w:color="auto" w:fill="FFFFFF"/>
        </w:rPr>
        <w:t>Brion</w:t>
      </w:r>
      <w:proofErr w:type="spellEnd"/>
      <w:r w:rsidR="00B16C05">
        <w:rPr>
          <w:rStyle w:val="author"/>
          <w:color w:val="000000" w:themeColor="text1"/>
          <w:szCs w:val="22"/>
          <w:bdr w:val="none" w:sz="0" w:space="0" w:color="auto" w:frame="1"/>
          <w:shd w:val="clear" w:color="auto" w:fill="FFFFFF"/>
        </w:rPr>
        <w:t>,</w:t>
      </w:r>
      <w:r w:rsidRPr="004D6567">
        <w:rPr>
          <w:rStyle w:val="author"/>
          <w:color w:val="000000" w:themeColor="text1"/>
          <w:szCs w:val="22"/>
          <w:bdr w:val="none" w:sz="0" w:space="0" w:color="auto" w:frame="1"/>
          <w:shd w:val="clear" w:color="auto" w:fill="FFFFFF"/>
        </w:rPr>
        <w:t xml:space="preserve"> L</w:t>
      </w:r>
      <w:r w:rsidR="00B16C05">
        <w:rPr>
          <w:rStyle w:val="author"/>
          <w:color w:val="000000" w:themeColor="text1"/>
          <w:szCs w:val="22"/>
          <w:bdr w:val="none" w:sz="0" w:space="0" w:color="auto" w:frame="1"/>
          <w:shd w:val="clear" w:color="auto" w:fill="FFFFFF"/>
        </w:rPr>
        <w:t xml:space="preserve">. </w:t>
      </w:r>
      <w:r w:rsidRPr="004D6567">
        <w:rPr>
          <w:rStyle w:val="author"/>
          <w:color w:val="000000" w:themeColor="text1"/>
          <w:szCs w:val="22"/>
          <w:bdr w:val="none" w:sz="0" w:space="0" w:color="auto" w:frame="1"/>
          <w:shd w:val="clear" w:color="auto" w:fill="FFFFFF"/>
        </w:rPr>
        <w:t>P</w:t>
      </w:r>
      <w:r w:rsidR="00B16C05">
        <w:rPr>
          <w:rStyle w:val="author"/>
          <w:color w:val="000000" w:themeColor="text1"/>
          <w:szCs w:val="22"/>
          <w:bdr w:val="none" w:sz="0" w:space="0" w:color="auto" w:frame="1"/>
          <w:shd w:val="clear" w:color="auto" w:fill="FFFFFF"/>
        </w:rPr>
        <w:t>.</w:t>
      </w:r>
      <w:r w:rsidRPr="004D6567">
        <w:rPr>
          <w:color w:val="000000" w:themeColor="text1"/>
          <w:szCs w:val="22"/>
          <w:shd w:val="clear" w:color="auto" w:fill="FFFFFF"/>
        </w:rPr>
        <w:t xml:space="preserve">, </w:t>
      </w:r>
      <w:r w:rsidRPr="004D6567">
        <w:rPr>
          <w:rStyle w:val="author"/>
          <w:color w:val="000000" w:themeColor="text1"/>
          <w:szCs w:val="22"/>
          <w:bdr w:val="none" w:sz="0" w:space="0" w:color="auto" w:frame="1"/>
          <w:shd w:val="clear" w:color="auto" w:fill="FFFFFF"/>
        </w:rPr>
        <w:t>Bell</w:t>
      </w:r>
      <w:r w:rsidR="00B16C05">
        <w:rPr>
          <w:rStyle w:val="author"/>
          <w:color w:val="000000" w:themeColor="text1"/>
          <w:szCs w:val="22"/>
          <w:bdr w:val="none" w:sz="0" w:space="0" w:color="auto" w:frame="1"/>
          <w:shd w:val="clear" w:color="auto" w:fill="FFFFFF"/>
        </w:rPr>
        <w:t xml:space="preserve">, </w:t>
      </w:r>
      <w:r w:rsidRPr="004D6567">
        <w:rPr>
          <w:rStyle w:val="author"/>
          <w:color w:val="000000" w:themeColor="text1"/>
          <w:szCs w:val="22"/>
          <w:bdr w:val="none" w:sz="0" w:space="0" w:color="auto" w:frame="1"/>
          <w:shd w:val="clear" w:color="auto" w:fill="FFFFFF"/>
        </w:rPr>
        <w:t>E</w:t>
      </w:r>
      <w:r w:rsidR="00B16C05">
        <w:rPr>
          <w:rStyle w:val="author"/>
          <w:color w:val="000000" w:themeColor="text1"/>
          <w:szCs w:val="22"/>
          <w:bdr w:val="none" w:sz="0" w:space="0" w:color="auto" w:frame="1"/>
          <w:shd w:val="clear" w:color="auto" w:fill="FFFFFF"/>
        </w:rPr>
        <w:t xml:space="preserve">. </w:t>
      </w:r>
      <w:r w:rsidRPr="004D6567">
        <w:rPr>
          <w:rStyle w:val="author"/>
          <w:color w:val="000000" w:themeColor="text1"/>
          <w:szCs w:val="22"/>
          <w:bdr w:val="none" w:sz="0" w:space="0" w:color="auto" w:frame="1"/>
          <w:shd w:val="clear" w:color="auto" w:fill="FFFFFF"/>
        </w:rPr>
        <w:t>F</w:t>
      </w:r>
      <w:r w:rsidR="00B16C05">
        <w:rPr>
          <w:rStyle w:val="author"/>
          <w:color w:val="000000" w:themeColor="text1"/>
          <w:szCs w:val="22"/>
          <w:bdr w:val="none" w:sz="0" w:space="0" w:color="auto" w:frame="1"/>
          <w:shd w:val="clear" w:color="auto" w:fill="FFFFFF"/>
        </w:rPr>
        <w:t>.</w:t>
      </w:r>
      <w:r w:rsidRPr="004D6567">
        <w:rPr>
          <w:color w:val="000000" w:themeColor="text1"/>
          <w:szCs w:val="22"/>
          <w:shd w:val="clear" w:color="auto" w:fill="FFFFFF"/>
        </w:rPr>
        <w:t xml:space="preserve">, </w:t>
      </w:r>
      <w:proofErr w:type="spellStart"/>
      <w:r w:rsidRPr="004D6567">
        <w:rPr>
          <w:rStyle w:val="author"/>
          <w:color w:val="000000" w:themeColor="text1"/>
          <w:szCs w:val="22"/>
          <w:bdr w:val="none" w:sz="0" w:space="0" w:color="auto" w:frame="1"/>
          <w:shd w:val="clear" w:color="auto" w:fill="FFFFFF"/>
        </w:rPr>
        <w:t>Raghuveer</w:t>
      </w:r>
      <w:proofErr w:type="spellEnd"/>
      <w:r w:rsidR="00B16C05">
        <w:rPr>
          <w:rStyle w:val="author"/>
          <w:color w:val="000000" w:themeColor="text1"/>
          <w:szCs w:val="22"/>
          <w:bdr w:val="none" w:sz="0" w:space="0" w:color="auto" w:frame="1"/>
          <w:shd w:val="clear" w:color="auto" w:fill="FFFFFF"/>
        </w:rPr>
        <w:t>,</w:t>
      </w:r>
      <w:r w:rsidRPr="004D6567">
        <w:rPr>
          <w:rStyle w:val="author"/>
          <w:color w:val="000000" w:themeColor="text1"/>
          <w:szCs w:val="22"/>
          <w:bdr w:val="none" w:sz="0" w:space="0" w:color="auto" w:frame="1"/>
          <w:shd w:val="clear" w:color="auto" w:fill="FFFFFF"/>
        </w:rPr>
        <w:t xml:space="preserve"> T</w:t>
      </w:r>
      <w:r w:rsidR="00B16C05">
        <w:rPr>
          <w:rStyle w:val="author"/>
          <w:color w:val="000000" w:themeColor="text1"/>
          <w:szCs w:val="22"/>
          <w:bdr w:val="none" w:sz="0" w:space="0" w:color="auto" w:frame="1"/>
          <w:shd w:val="clear" w:color="auto" w:fill="FFFFFF"/>
        </w:rPr>
        <w:t xml:space="preserve">. </w:t>
      </w:r>
      <w:r w:rsidRPr="004D6567">
        <w:rPr>
          <w:rStyle w:val="author"/>
          <w:color w:val="000000" w:themeColor="text1"/>
          <w:szCs w:val="22"/>
          <w:bdr w:val="none" w:sz="0" w:space="0" w:color="auto" w:frame="1"/>
          <w:shd w:val="clear" w:color="auto" w:fill="FFFFFF"/>
        </w:rPr>
        <w:t>S</w:t>
      </w:r>
      <w:r w:rsidRPr="004D6567">
        <w:rPr>
          <w:color w:val="000000" w:themeColor="text1"/>
          <w:szCs w:val="22"/>
          <w:shd w:val="clear" w:color="auto" w:fill="FFFFFF"/>
        </w:rPr>
        <w:t>.</w:t>
      </w:r>
      <w:r w:rsidR="00B16C05">
        <w:rPr>
          <w:color w:val="000000" w:themeColor="text1"/>
          <w:szCs w:val="22"/>
          <w:shd w:val="clear" w:color="auto" w:fill="FFFFFF"/>
        </w:rPr>
        <w:t xml:space="preserve"> (2003).</w:t>
      </w:r>
      <w:r w:rsidRPr="004D6567">
        <w:rPr>
          <w:color w:val="000000" w:themeColor="text1"/>
          <w:szCs w:val="22"/>
          <w:shd w:val="clear" w:color="auto" w:fill="FFFFFF"/>
        </w:rPr>
        <w:t xml:space="preserve"> </w:t>
      </w:r>
      <w:r w:rsidRPr="004D6567">
        <w:rPr>
          <w:rStyle w:val="articletitle"/>
          <w:color w:val="000000" w:themeColor="text1"/>
          <w:szCs w:val="22"/>
          <w:bdr w:val="none" w:sz="0" w:space="0" w:color="auto" w:frame="1"/>
          <w:shd w:val="clear" w:color="auto" w:fill="FFFFFF"/>
        </w:rPr>
        <w:t>Vitamin E supplementation for prevention of morbidity and mortality in preterm infants</w:t>
      </w:r>
      <w:r w:rsidRPr="004D6567">
        <w:rPr>
          <w:color w:val="000000" w:themeColor="text1"/>
          <w:szCs w:val="22"/>
          <w:shd w:val="clear" w:color="auto" w:fill="FFFFFF"/>
        </w:rPr>
        <w:t xml:space="preserve">. </w:t>
      </w:r>
      <w:r w:rsidRPr="004D6567">
        <w:rPr>
          <w:rStyle w:val="othertitle"/>
          <w:i/>
          <w:color w:val="000000" w:themeColor="text1"/>
          <w:szCs w:val="22"/>
          <w:bdr w:val="none" w:sz="0" w:space="0" w:color="auto" w:frame="1"/>
          <w:shd w:val="clear" w:color="auto" w:fill="FFFFFF"/>
        </w:rPr>
        <w:t>Cochrane</w:t>
      </w:r>
      <w:r w:rsidRPr="004D6567">
        <w:rPr>
          <w:rStyle w:val="othertitle"/>
          <w:color w:val="000000" w:themeColor="text1"/>
          <w:szCs w:val="22"/>
          <w:bdr w:val="none" w:sz="0" w:space="0" w:color="auto" w:frame="1"/>
          <w:shd w:val="clear" w:color="auto" w:fill="FFFFFF"/>
        </w:rPr>
        <w:t xml:space="preserve"> </w:t>
      </w:r>
      <w:r w:rsidRPr="004D6567">
        <w:rPr>
          <w:rStyle w:val="othertitle"/>
          <w:i/>
          <w:color w:val="000000" w:themeColor="text1"/>
          <w:szCs w:val="22"/>
          <w:bdr w:val="none" w:sz="0" w:space="0" w:color="auto" w:frame="1"/>
          <w:shd w:val="clear" w:color="auto" w:fill="FFFFFF"/>
        </w:rPr>
        <w:t>Database of Systematic Reviews</w:t>
      </w:r>
      <w:r w:rsidRPr="004D6567">
        <w:rPr>
          <w:color w:val="000000" w:themeColor="text1"/>
          <w:szCs w:val="22"/>
          <w:shd w:val="clear" w:color="auto" w:fill="FFFFFF"/>
        </w:rPr>
        <w:t xml:space="preserve">, Issue </w:t>
      </w:r>
      <w:r w:rsidRPr="004D6567">
        <w:rPr>
          <w:rStyle w:val="citedissue"/>
          <w:color w:val="000000" w:themeColor="text1"/>
          <w:szCs w:val="22"/>
          <w:bdr w:val="none" w:sz="0" w:space="0" w:color="auto" w:frame="1"/>
          <w:shd w:val="clear" w:color="auto" w:fill="FFFFFF"/>
        </w:rPr>
        <w:t>4</w:t>
      </w:r>
      <w:r w:rsidRPr="004D6567">
        <w:rPr>
          <w:color w:val="000000" w:themeColor="text1"/>
          <w:szCs w:val="22"/>
          <w:shd w:val="clear" w:color="auto" w:fill="FFFFFF"/>
        </w:rPr>
        <w:t>. Art. No.: CD003665</w:t>
      </w:r>
      <w:r w:rsidRPr="004D6567">
        <w:rPr>
          <w:color w:val="000000" w:themeColor="text1"/>
          <w:szCs w:val="22"/>
        </w:rPr>
        <w:t>.</w:t>
      </w:r>
    </w:p>
    <w:p w:rsidR="00556C6B" w:rsidRPr="004D6567" w:rsidRDefault="00556C6B" w:rsidP="004D6567">
      <w:pPr>
        <w:pStyle w:val="ListParagraph"/>
        <w:numPr>
          <w:ilvl w:val="0"/>
          <w:numId w:val="2"/>
        </w:numPr>
        <w:rPr>
          <w:szCs w:val="22"/>
        </w:rPr>
      </w:pPr>
      <w:r w:rsidRPr="004D6567">
        <w:rPr>
          <w:szCs w:val="22"/>
        </w:rPr>
        <w:t>Caballero</w:t>
      </w:r>
      <w:r w:rsidR="00B16C05">
        <w:rPr>
          <w:szCs w:val="22"/>
        </w:rPr>
        <w:t>,</w:t>
      </w:r>
      <w:r w:rsidRPr="004D6567">
        <w:rPr>
          <w:szCs w:val="22"/>
        </w:rPr>
        <w:t xml:space="preserve"> B.</w:t>
      </w:r>
      <w:r w:rsidR="00B16C05">
        <w:rPr>
          <w:szCs w:val="22"/>
        </w:rPr>
        <w:t xml:space="preserve"> (2002).</w:t>
      </w:r>
      <w:r w:rsidRPr="004D6567">
        <w:rPr>
          <w:szCs w:val="22"/>
        </w:rPr>
        <w:t xml:space="preserve"> Global patterns of chil</w:t>
      </w:r>
      <w:r w:rsidR="00B16C05">
        <w:rPr>
          <w:szCs w:val="22"/>
        </w:rPr>
        <w:t>d health: the role of nutrition.</w:t>
      </w:r>
      <w:r w:rsidRPr="004D6567">
        <w:rPr>
          <w:szCs w:val="22"/>
        </w:rPr>
        <w:t xml:space="preserve"> </w:t>
      </w:r>
      <w:r w:rsidRPr="004D6567">
        <w:rPr>
          <w:i/>
          <w:iCs/>
          <w:szCs w:val="22"/>
        </w:rPr>
        <w:t xml:space="preserve">Ann </w:t>
      </w:r>
      <w:proofErr w:type="spellStart"/>
      <w:r w:rsidRPr="004D6567">
        <w:rPr>
          <w:i/>
          <w:iCs/>
          <w:szCs w:val="22"/>
        </w:rPr>
        <w:t>Nutri</w:t>
      </w:r>
      <w:proofErr w:type="spellEnd"/>
      <w:r w:rsidRPr="004D6567">
        <w:rPr>
          <w:i/>
          <w:iCs/>
          <w:szCs w:val="22"/>
        </w:rPr>
        <w:t xml:space="preserve"> </w:t>
      </w:r>
      <w:proofErr w:type="spellStart"/>
      <w:r w:rsidRPr="004D6567">
        <w:rPr>
          <w:i/>
          <w:iCs/>
          <w:szCs w:val="22"/>
        </w:rPr>
        <w:t>Metab</w:t>
      </w:r>
      <w:proofErr w:type="spellEnd"/>
      <w:r w:rsidR="00B16C05">
        <w:rPr>
          <w:iCs/>
          <w:szCs w:val="22"/>
        </w:rPr>
        <w:t>.,</w:t>
      </w:r>
      <w:r w:rsidR="00B5591E" w:rsidRPr="004D6567">
        <w:rPr>
          <w:szCs w:val="22"/>
        </w:rPr>
        <w:t xml:space="preserve"> Vol</w:t>
      </w:r>
      <w:r w:rsidRPr="004D6567">
        <w:rPr>
          <w:szCs w:val="22"/>
        </w:rPr>
        <w:t>. 46. Suppl. 1: 3-7.</w:t>
      </w:r>
    </w:p>
    <w:p w:rsidR="00556C6B" w:rsidRPr="004D6567" w:rsidRDefault="00556C6B" w:rsidP="004D6567">
      <w:pPr>
        <w:pStyle w:val="ListParagraph"/>
        <w:numPr>
          <w:ilvl w:val="0"/>
          <w:numId w:val="2"/>
        </w:numPr>
        <w:rPr>
          <w:szCs w:val="22"/>
        </w:rPr>
      </w:pPr>
      <w:proofErr w:type="spellStart"/>
      <w:r w:rsidRPr="004D6567">
        <w:rPr>
          <w:szCs w:val="22"/>
        </w:rPr>
        <w:t>Debier</w:t>
      </w:r>
      <w:proofErr w:type="spellEnd"/>
      <w:r w:rsidR="00B16C05">
        <w:rPr>
          <w:szCs w:val="22"/>
        </w:rPr>
        <w:t>,</w:t>
      </w:r>
      <w:r w:rsidRPr="004D6567">
        <w:rPr>
          <w:szCs w:val="22"/>
        </w:rPr>
        <w:t xml:space="preserve"> C</w:t>
      </w:r>
      <w:r w:rsidR="00B16C05">
        <w:rPr>
          <w:szCs w:val="22"/>
        </w:rPr>
        <w:t>.</w:t>
      </w:r>
      <w:r w:rsidRPr="004D6567">
        <w:rPr>
          <w:szCs w:val="22"/>
        </w:rPr>
        <w:t xml:space="preserve">, </w:t>
      </w:r>
      <w:proofErr w:type="spellStart"/>
      <w:r w:rsidRPr="004D6567">
        <w:rPr>
          <w:szCs w:val="22"/>
        </w:rPr>
        <w:t>Larondelle</w:t>
      </w:r>
      <w:proofErr w:type="spellEnd"/>
      <w:r w:rsidR="00B16C05">
        <w:rPr>
          <w:szCs w:val="22"/>
        </w:rPr>
        <w:t>,</w:t>
      </w:r>
      <w:r w:rsidRPr="004D6567">
        <w:rPr>
          <w:szCs w:val="22"/>
        </w:rPr>
        <w:t xml:space="preserve"> Y.</w:t>
      </w:r>
      <w:r w:rsidR="00B16C05">
        <w:rPr>
          <w:szCs w:val="22"/>
        </w:rPr>
        <w:t xml:space="preserve"> (2005).</w:t>
      </w:r>
      <w:r w:rsidRPr="004D6567">
        <w:rPr>
          <w:szCs w:val="22"/>
        </w:rPr>
        <w:t xml:space="preserve"> Vitamins A and E: metabolism, roles and transfer to offspring. </w:t>
      </w:r>
      <w:r w:rsidRPr="004D6567">
        <w:rPr>
          <w:i/>
          <w:szCs w:val="22"/>
        </w:rPr>
        <w:t>British Journal of Nutrition</w:t>
      </w:r>
      <w:r w:rsidR="00B16C05">
        <w:rPr>
          <w:szCs w:val="22"/>
        </w:rPr>
        <w:t>,</w:t>
      </w:r>
      <w:r w:rsidRPr="004D6567">
        <w:rPr>
          <w:szCs w:val="22"/>
        </w:rPr>
        <w:t xml:space="preserve"> 93: 153-174.</w:t>
      </w:r>
    </w:p>
    <w:p w:rsidR="00556C6B" w:rsidRPr="004D6567" w:rsidRDefault="00556C6B" w:rsidP="004D6567">
      <w:pPr>
        <w:pStyle w:val="ListParagraph"/>
        <w:numPr>
          <w:ilvl w:val="0"/>
          <w:numId w:val="2"/>
        </w:numPr>
      </w:pPr>
      <w:r w:rsidRPr="004D6567">
        <w:rPr>
          <w:szCs w:val="22"/>
        </w:rPr>
        <w:t>Devereux</w:t>
      </w:r>
      <w:r w:rsidR="00B16C05">
        <w:rPr>
          <w:szCs w:val="22"/>
        </w:rPr>
        <w:t>,</w:t>
      </w:r>
      <w:r w:rsidRPr="004D6567">
        <w:rPr>
          <w:szCs w:val="22"/>
        </w:rPr>
        <w:t xml:space="preserve"> G</w:t>
      </w:r>
      <w:r w:rsidR="00B16C05">
        <w:rPr>
          <w:szCs w:val="22"/>
        </w:rPr>
        <w:t>.</w:t>
      </w:r>
      <w:r w:rsidRPr="004D6567">
        <w:rPr>
          <w:szCs w:val="22"/>
        </w:rPr>
        <w:t>, Turner</w:t>
      </w:r>
      <w:r w:rsidR="00B16C05">
        <w:rPr>
          <w:szCs w:val="22"/>
        </w:rPr>
        <w:t>,</w:t>
      </w:r>
      <w:r w:rsidRPr="004D6567">
        <w:rPr>
          <w:szCs w:val="22"/>
        </w:rPr>
        <w:t xml:space="preserve"> S</w:t>
      </w:r>
      <w:r w:rsidR="00B16C05">
        <w:rPr>
          <w:szCs w:val="22"/>
        </w:rPr>
        <w:t xml:space="preserve">. </w:t>
      </w:r>
      <w:r w:rsidRPr="004D6567">
        <w:rPr>
          <w:szCs w:val="22"/>
        </w:rPr>
        <w:t>W</w:t>
      </w:r>
      <w:r w:rsidR="00B16C05">
        <w:rPr>
          <w:szCs w:val="22"/>
        </w:rPr>
        <w:t>.</w:t>
      </w:r>
      <w:r w:rsidRPr="004D6567">
        <w:rPr>
          <w:szCs w:val="22"/>
        </w:rPr>
        <w:t>, Craig</w:t>
      </w:r>
      <w:r w:rsidR="00B16C05">
        <w:rPr>
          <w:szCs w:val="22"/>
        </w:rPr>
        <w:t>,</w:t>
      </w:r>
      <w:r w:rsidRPr="004D6567">
        <w:rPr>
          <w:szCs w:val="22"/>
        </w:rPr>
        <w:t xml:space="preserve"> C</w:t>
      </w:r>
      <w:r w:rsidR="00B16C05">
        <w:rPr>
          <w:szCs w:val="22"/>
        </w:rPr>
        <w:t xml:space="preserve">. </w:t>
      </w:r>
      <w:r w:rsidRPr="004D6567">
        <w:rPr>
          <w:szCs w:val="22"/>
        </w:rPr>
        <w:t>A</w:t>
      </w:r>
      <w:r w:rsidR="00B16C05">
        <w:rPr>
          <w:szCs w:val="22"/>
        </w:rPr>
        <w:t xml:space="preserve">. </w:t>
      </w:r>
      <w:r w:rsidRPr="004D6567">
        <w:rPr>
          <w:szCs w:val="22"/>
        </w:rPr>
        <w:t>L</w:t>
      </w:r>
      <w:r w:rsidR="00B16C05">
        <w:rPr>
          <w:szCs w:val="22"/>
        </w:rPr>
        <w:t>.</w:t>
      </w:r>
      <w:r w:rsidRPr="004D6567">
        <w:rPr>
          <w:szCs w:val="22"/>
        </w:rPr>
        <w:t>, McNeill</w:t>
      </w:r>
      <w:r w:rsidR="00B16C05">
        <w:rPr>
          <w:szCs w:val="22"/>
        </w:rPr>
        <w:t xml:space="preserve">, </w:t>
      </w:r>
      <w:r w:rsidRPr="004D6567">
        <w:rPr>
          <w:szCs w:val="22"/>
        </w:rPr>
        <w:t>G</w:t>
      </w:r>
      <w:r w:rsidR="00B16C05">
        <w:rPr>
          <w:szCs w:val="22"/>
        </w:rPr>
        <w:t>.</w:t>
      </w:r>
      <w:r w:rsidRPr="004D6567">
        <w:rPr>
          <w:szCs w:val="22"/>
        </w:rPr>
        <w:t>, Martindale</w:t>
      </w:r>
      <w:r w:rsidR="00B16C05">
        <w:rPr>
          <w:szCs w:val="22"/>
        </w:rPr>
        <w:t>,</w:t>
      </w:r>
      <w:r w:rsidRPr="004D6567">
        <w:rPr>
          <w:szCs w:val="22"/>
        </w:rPr>
        <w:t xml:space="preserve"> S</w:t>
      </w:r>
      <w:r w:rsidR="00B16C05">
        <w:rPr>
          <w:szCs w:val="22"/>
        </w:rPr>
        <w:t>.</w:t>
      </w:r>
      <w:r w:rsidRPr="004D6567">
        <w:rPr>
          <w:szCs w:val="22"/>
        </w:rPr>
        <w:t xml:space="preserve">, </w:t>
      </w:r>
      <w:proofErr w:type="spellStart"/>
      <w:r w:rsidRPr="004D6567">
        <w:rPr>
          <w:szCs w:val="22"/>
        </w:rPr>
        <w:t>Harbour</w:t>
      </w:r>
      <w:proofErr w:type="spellEnd"/>
      <w:r w:rsidR="00B16C05">
        <w:rPr>
          <w:szCs w:val="22"/>
        </w:rPr>
        <w:t>,</w:t>
      </w:r>
      <w:r w:rsidRPr="004D6567">
        <w:rPr>
          <w:szCs w:val="22"/>
        </w:rPr>
        <w:t xml:space="preserve"> P</w:t>
      </w:r>
      <w:r w:rsidR="00B16C05">
        <w:rPr>
          <w:szCs w:val="22"/>
        </w:rPr>
        <w:t xml:space="preserve">. </w:t>
      </w:r>
      <w:r w:rsidRPr="004D6567">
        <w:rPr>
          <w:szCs w:val="22"/>
        </w:rPr>
        <w:t>J</w:t>
      </w:r>
      <w:r w:rsidR="00B16C05">
        <w:rPr>
          <w:szCs w:val="22"/>
        </w:rPr>
        <w:t>.,</w:t>
      </w:r>
      <w:r w:rsidRPr="004D6567">
        <w:rPr>
          <w:szCs w:val="22"/>
        </w:rPr>
        <w:t xml:space="preserve"> et al.</w:t>
      </w:r>
      <w:r w:rsidR="00B16C05">
        <w:rPr>
          <w:szCs w:val="22"/>
        </w:rPr>
        <w:t xml:space="preserve"> (2006). </w:t>
      </w:r>
      <w:r w:rsidRPr="004D6567">
        <w:rPr>
          <w:szCs w:val="22"/>
        </w:rPr>
        <w:t xml:space="preserve">Low Maternal Vitamin E Intake during Pregnancy is associated with Asthma in 5-year-Old </w:t>
      </w:r>
      <w:r w:rsidRPr="004D6567">
        <w:rPr>
          <w:szCs w:val="22"/>
        </w:rPr>
        <w:lastRenderedPageBreak/>
        <w:t xml:space="preserve">Children. </w:t>
      </w:r>
      <w:r w:rsidRPr="004D6567">
        <w:rPr>
          <w:i/>
          <w:szCs w:val="22"/>
        </w:rPr>
        <w:t xml:space="preserve">American Journal of Respiratory </w:t>
      </w:r>
      <w:r w:rsidR="00B16C05">
        <w:rPr>
          <w:i/>
          <w:szCs w:val="22"/>
        </w:rPr>
        <w:t>and Critical Care Medicine,</w:t>
      </w:r>
      <w:r w:rsidRPr="004D6567">
        <w:rPr>
          <w:i/>
          <w:szCs w:val="22"/>
        </w:rPr>
        <w:t xml:space="preserve"> 174(5): 499-507</w:t>
      </w:r>
      <w:r w:rsidRPr="004D6567">
        <w:t>.</w:t>
      </w:r>
    </w:p>
    <w:p w:rsidR="00556C6B" w:rsidRPr="004D6567" w:rsidRDefault="00556C6B" w:rsidP="004D6567">
      <w:pPr>
        <w:pStyle w:val="ListParagraph"/>
        <w:numPr>
          <w:ilvl w:val="0"/>
          <w:numId w:val="2"/>
        </w:numPr>
        <w:rPr>
          <w:szCs w:val="22"/>
        </w:rPr>
      </w:pPr>
      <w:proofErr w:type="spellStart"/>
      <w:r w:rsidRPr="004D6567">
        <w:rPr>
          <w:szCs w:val="22"/>
        </w:rPr>
        <w:t>Dror</w:t>
      </w:r>
      <w:proofErr w:type="spellEnd"/>
      <w:r w:rsidR="00B16C05">
        <w:rPr>
          <w:szCs w:val="22"/>
        </w:rPr>
        <w:t xml:space="preserve">, </w:t>
      </w:r>
      <w:r w:rsidRPr="004D6567">
        <w:rPr>
          <w:szCs w:val="22"/>
        </w:rPr>
        <w:t>D</w:t>
      </w:r>
      <w:r w:rsidR="00B16C05">
        <w:rPr>
          <w:szCs w:val="22"/>
        </w:rPr>
        <w:t xml:space="preserve">. </w:t>
      </w:r>
      <w:r w:rsidRPr="004D6567">
        <w:rPr>
          <w:szCs w:val="22"/>
        </w:rPr>
        <w:t>K</w:t>
      </w:r>
      <w:r w:rsidR="00B16C05">
        <w:rPr>
          <w:szCs w:val="22"/>
        </w:rPr>
        <w:t>.</w:t>
      </w:r>
      <w:r w:rsidRPr="004D6567">
        <w:rPr>
          <w:szCs w:val="22"/>
        </w:rPr>
        <w:t>, Allen</w:t>
      </w:r>
      <w:r w:rsidR="00B16C05">
        <w:rPr>
          <w:szCs w:val="22"/>
        </w:rPr>
        <w:t>,</w:t>
      </w:r>
      <w:r w:rsidRPr="004D6567">
        <w:rPr>
          <w:szCs w:val="22"/>
        </w:rPr>
        <w:t xml:space="preserve"> L</w:t>
      </w:r>
      <w:r w:rsidR="00B16C05">
        <w:rPr>
          <w:szCs w:val="22"/>
        </w:rPr>
        <w:t xml:space="preserve">. </w:t>
      </w:r>
      <w:r w:rsidRPr="004D6567">
        <w:rPr>
          <w:szCs w:val="22"/>
        </w:rPr>
        <w:t>H.</w:t>
      </w:r>
      <w:r w:rsidR="00B16C05">
        <w:rPr>
          <w:szCs w:val="22"/>
        </w:rPr>
        <w:t xml:space="preserve"> (2011).</w:t>
      </w:r>
      <w:r w:rsidRPr="004D6567">
        <w:rPr>
          <w:szCs w:val="22"/>
        </w:rPr>
        <w:t xml:space="preserve"> Vitamin E deficiency in developing countries. </w:t>
      </w:r>
      <w:r w:rsidRPr="004D6567">
        <w:rPr>
          <w:i/>
          <w:szCs w:val="22"/>
        </w:rPr>
        <w:t xml:space="preserve">Food </w:t>
      </w:r>
      <w:proofErr w:type="spellStart"/>
      <w:r w:rsidRPr="004D6567">
        <w:rPr>
          <w:i/>
          <w:szCs w:val="22"/>
        </w:rPr>
        <w:t>Nutr</w:t>
      </w:r>
      <w:proofErr w:type="spellEnd"/>
      <w:r w:rsidRPr="004D6567">
        <w:rPr>
          <w:i/>
          <w:szCs w:val="22"/>
        </w:rPr>
        <w:t xml:space="preserve"> Bull</w:t>
      </w:r>
      <w:r w:rsidR="00B16C05">
        <w:rPr>
          <w:szCs w:val="22"/>
        </w:rPr>
        <w:t>,</w:t>
      </w:r>
      <w:r w:rsidRPr="004D6567">
        <w:rPr>
          <w:szCs w:val="22"/>
        </w:rPr>
        <w:t xml:space="preserve"> 32(2):124-43.</w:t>
      </w:r>
    </w:p>
    <w:p w:rsidR="00556C6B" w:rsidRPr="004D6567" w:rsidRDefault="00556C6B" w:rsidP="004D6567">
      <w:pPr>
        <w:pStyle w:val="ListParagraph"/>
        <w:numPr>
          <w:ilvl w:val="0"/>
          <w:numId w:val="2"/>
        </w:numPr>
        <w:rPr>
          <w:szCs w:val="22"/>
        </w:rPr>
      </w:pPr>
      <w:proofErr w:type="spellStart"/>
      <w:r w:rsidRPr="004D6567">
        <w:rPr>
          <w:szCs w:val="22"/>
        </w:rPr>
        <w:t>Ekweagwu</w:t>
      </w:r>
      <w:proofErr w:type="spellEnd"/>
      <w:r w:rsidR="00B16C05">
        <w:rPr>
          <w:szCs w:val="22"/>
        </w:rPr>
        <w:t>,</w:t>
      </w:r>
      <w:r w:rsidRPr="004D6567">
        <w:rPr>
          <w:szCs w:val="22"/>
        </w:rPr>
        <w:t xml:space="preserve"> E</w:t>
      </w:r>
      <w:r w:rsidR="00B16C05">
        <w:rPr>
          <w:szCs w:val="22"/>
        </w:rPr>
        <w:t>.</w:t>
      </w:r>
      <w:r w:rsidRPr="004D6567">
        <w:rPr>
          <w:szCs w:val="22"/>
        </w:rPr>
        <w:t xml:space="preserve">, </w:t>
      </w:r>
      <w:proofErr w:type="spellStart"/>
      <w:r w:rsidRPr="004D6567">
        <w:rPr>
          <w:szCs w:val="22"/>
        </w:rPr>
        <w:t>Agwu</w:t>
      </w:r>
      <w:proofErr w:type="spellEnd"/>
      <w:r w:rsidR="00B16C05">
        <w:rPr>
          <w:szCs w:val="22"/>
        </w:rPr>
        <w:t>,</w:t>
      </w:r>
      <w:r w:rsidRPr="004D6567">
        <w:rPr>
          <w:szCs w:val="22"/>
        </w:rPr>
        <w:t xml:space="preserve"> A</w:t>
      </w:r>
      <w:r w:rsidR="00B16C05">
        <w:rPr>
          <w:szCs w:val="22"/>
        </w:rPr>
        <w:t xml:space="preserve">. </w:t>
      </w:r>
      <w:r w:rsidRPr="004D6567">
        <w:rPr>
          <w:szCs w:val="22"/>
        </w:rPr>
        <w:t>E</w:t>
      </w:r>
      <w:r w:rsidR="00B16C05">
        <w:rPr>
          <w:szCs w:val="22"/>
        </w:rPr>
        <w:t>.</w:t>
      </w:r>
      <w:r w:rsidRPr="004D6567">
        <w:rPr>
          <w:szCs w:val="22"/>
        </w:rPr>
        <w:t xml:space="preserve">, </w:t>
      </w:r>
      <w:proofErr w:type="spellStart"/>
      <w:r w:rsidRPr="004D6567">
        <w:rPr>
          <w:szCs w:val="22"/>
        </w:rPr>
        <w:t>Madukwe</w:t>
      </w:r>
      <w:proofErr w:type="spellEnd"/>
      <w:r w:rsidR="00B16C05">
        <w:rPr>
          <w:szCs w:val="22"/>
        </w:rPr>
        <w:t>,</w:t>
      </w:r>
      <w:r w:rsidRPr="004D6567">
        <w:rPr>
          <w:szCs w:val="22"/>
        </w:rPr>
        <w:t xml:space="preserve"> E.</w:t>
      </w:r>
      <w:r w:rsidR="00B16C05">
        <w:rPr>
          <w:szCs w:val="22"/>
        </w:rPr>
        <w:t xml:space="preserve"> (2008).</w:t>
      </w:r>
      <w:r w:rsidRPr="004D6567">
        <w:rPr>
          <w:szCs w:val="22"/>
        </w:rPr>
        <w:t xml:space="preserve"> The role of micronutrients in child health: A review of the literature. </w:t>
      </w:r>
      <w:r w:rsidRPr="004D6567">
        <w:rPr>
          <w:i/>
          <w:szCs w:val="22"/>
        </w:rPr>
        <w:t>African Journal of Biotechnology</w:t>
      </w:r>
      <w:r w:rsidR="00B16C05">
        <w:rPr>
          <w:szCs w:val="22"/>
        </w:rPr>
        <w:t>,</w:t>
      </w:r>
      <w:r w:rsidRPr="004D6567">
        <w:rPr>
          <w:szCs w:val="22"/>
        </w:rPr>
        <w:t xml:space="preserve"> 7(21): 3804-3810.</w:t>
      </w:r>
    </w:p>
    <w:p w:rsidR="00556C6B" w:rsidRPr="004D6567" w:rsidRDefault="00556C6B" w:rsidP="004D6567">
      <w:pPr>
        <w:pStyle w:val="ListParagraph"/>
        <w:numPr>
          <w:ilvl w:val="0"/>
          <w:numId w:val="2"/>
        </w:numPr>
        <w:rPr>
          <w:szCs w:val="22"/>
        </w:rPr>
      </w:pPr>
      <w:proofErr w:type="spellStart"/>
      <w:r w:rsidRPr="004D6567">
        <w:rPr>
          <w:szCs w:val="22"/>
        </w:rPr>
        <w:t>Friel</w:t>
      </w:r>
      <w:proofErr w:type="spellEnd"/>
      <w:r w:rsidR="00B16C05">
        <w:rPr>
          <w:szCs w:val="22"/>
        </w:rPr>
        <w:t>,</w:t>
      </w:r>
      <w:r w:rsidRPr="004D6567">
        <w:rPr>
          <w:szCs w:val="22"/>
        </w:rPr>
        <w:t xml:space="preserve"> J</w:t>
      </w:r>
      <w:r w:rsidR="00B16C05">
        <w:rPr>
          <w:szCs w:val="22"/>
        </w:rPr>
        <w:t xml:space="preserve">. </w:t>
      </w:r>
      <w:r w:rsidRPr="004D6567">
        <w:rPr>
          <w:szCs w:val="22"/>
        </w:rPr>
        <w:t>K</w:t>
      </w:r>
      <w:r w:rsidR="00B16C05">
        <w:rPr>
          <w:szCs w:val="22"/>
        </w:rPr>
        <w:t>.</w:t>
      </w:r>
      <w:r w:rsidRPr="004D6567">
        <w:rPr>
          <w:szCs w:val="22"/>
        </w:rPr>
        <w:t>, Friesen</w:t>
      </w:r>
      <w:r w:rsidR="00B16C05">
        <w:rPr>
          <w:szCs w:val="22"/>
        </w:rPr>
        <w:t>,</w:t>
      </w:r>
      <w:r w:rsidRPr="004D6567">
        <w:rPr>
          <w:szCs w:val="22"/>
        </w:rPr>
        <w:t xml:space="preserve"> R</w:t>
      </w:r>
      <w:r w:rsidR="00B16C05">
        <w:rPr>
          <w:szCs w:val="22"/>
        </w:rPr>
        <w:t xml:space="preserve">. </w:t>
      </w:r>
      <w:r w:rsidRPr="004D6567">
        <w:rPr>
          <w:szCs w:val="22"/>
        </w:rPr>
        <w:t>W</w:t>
      </w:r>
      <w:r w:rsidR="00B16C05">
        <w:rPr>
          <w:szCs w:val="22"/>
        </w:rPr>
        <w:t>.</w:t>
      </w:r>
      <w:r w:rsidRPr="004D6567">
        <w:rPr>
          <w:szCs w:val="22"/>
        </w:rPr>
        <w:t>, Harding</w:t>
      </w:r>
      <w:r w:rsidR="00B16C05">
        <w:rPr>
          <w:szCs w:val="22"/>
        </w:rPr>
        <w:t>,</w:t>
      </w:r>
      <w:r w:rsidRPr="004D6567">
        <w:rPr>
          <w:szCs w:val="22"/>
        </w:rPr>
        <w:t xml:space="preserve"> S</w:t>
      </w:r>
      <w:r w:rsidR="00B16C05">
        <w:rPr>
          <w:szCs w:val="22"/>
        </w:rPr>
        <w:t xml:space="preserve">. </w:t>
      </w:r>
      <w:r w:rsidRPr="004D6567">
        <w:rPr>
          <w:szCs w:val="22"/>
        </w:rPr>
        <w:t>V</w:t>
      </w:r>
      <w:r w:rsidR="00B16C05">
        <w:rPr>
          <w:szCs w:val="22"/>
        </w:rPr>
        <w:t>.</w:t>
      </w:r>
      <w:r w:rsidRPr="004D6567">
        <w:rPr>
          <w:szCs w:val="22"/>
        </w:rPr>
        <w:t>, Robert</w:t>
      </w:r>
      <w:r w:rsidR="00B16C05">
        <w:rPr>
          <w:szCs w:val="22"/>
        </w:rPr>
        <w:t>,</w:t>
      </w:r>
      <w:r w:rsidRPr="004D6567">
        <w:rPr>
          <w:szCs w:val="22"/>
        </w:rPr>
        <w:t xml:space="preserve"> J</w:t>
      </w:r>
      <w:r w:rsidR="00B16C05">
        <w:rPr>
          <w:szCs w:val="22"/>
        </w:rPr>
        <w:t xml:space="preserve">. </w:t>
      </w:r>
      <w:r w:rsidRPr="004D6567">
        <w:rPr>
          <w:szCs w:val="22"/>
        </w:rPr>
        <w:t>L.</w:t>
      </w:r>
      <w:r w:rsidR="00B16C05">
        <w:rPr>
          <w:szCs w:val="22"/>
        </w:rPr>
        <w:t xml:space="preserve"> (2004).</w:t>
      </w:r>
      <w:r w:rsidRPr="004D6567">
        <w:rPr>
          <w:szCs w:val="22"/>
        </w:rPr>
        <w:t xml:space="preserve"> Evidence of Oxidative Stress in Full-Term Healthy Infants. </w:t>
      </w:r>
      <w:proofErr w:type="spellStart"/>
      <w:r w:rsidRPr="004D6567">
        <w:rPr>
          <w:i/>
          <w:szCs w:val="22"/>
        </w:rPr>
        <w:t>Paediatric</w:t>
      </w:r>
      <w:proofErr w:type="spellEnd"/>
      <w:r w:rsidRPr="004D6567">
        <w:rPr>
          <w:i/>
          <w:szCs w:val="22"/>
        </w:rPr>
        <w:t xml:space="preserve"> Research</w:t>
      </w:r>
      <w:r w:rsidR="00B16C05">
        <w:rPr>
          <w:szCs w:val="22"/>
        </w:rPr>
        <w:t>,</w:t>
      </w:r>
      <w:r w:rsidRPr="004D6567">
        <w:rPr>
          <w:szCs w:val="22"/>
        </w:rPr>
        <w:t xml:space="preserve"> 56:878-882.</w:t>
      </w:r>
    </w:p>
    <w:p w:rsidR="00556C6B" w:rsidRPr="004D6567" w:rsidRDefault="00556C6B" w:rsidP="004D6567">
      <w:pPr>
        <w:pStyle w:val="ListParagraph"/>
        <w:numPr>
          <w:ilvl w:val="0"/>
          <w:numId w:val="2"/>
        </w:numPr>
        <w:rPr>
          <w:szCs w:val="22"/>
        </w:rPr>
      </w:pPr>
      <w:proofErr w:type="spellStart"/>
      <w:r w:rsidRPr="004D6567">
        <w:rPr>
          <w:szCs w:val="22"/>
        </w:rPr>
        <w:t>Funtikova</w:t>
      </w:r>
      <w:proofErr w:type="spellEnd"/>
      <w:r w:rsidR="00B16C05">
        <w:rPr>
          <w:szCs w:val="22"/>
        </w:rPr>
        <w:t>,</w:t>
      </w:r>
      <w:r w:rsidRPr="004D6567">
        <w:rPr>
          <w:szCs w:val="22"/>
        </w:rPr>
        <w:t xml:space="preserve"> A</w:t>
      </w:r>
      <w:r w:rsidR="00B16C05">
        <w:rPr>
          <w:szCs w:val="22"/>
        </w:rPr>
        <w:t xml:space="preserve">. </w:t>
      </w:r>
      <w:r w:rsidRPr="004D6567">
        <w:rPr>
          <w:szCs w:val="22"/>
        </w:rPr>
        <w:t>N</w:t>
      </w:r>
      <w:r w:rsidR="00B16C05">
        <w:rPr>
          <w:szCs w:val="22"/>
        </w:rPr>
        <w:t>.</w:t>
      </w:r>
      <w:r w:rsidRPr="004D6567">
        <w:rPr>
          <w:szCs w:val="22"/>
        </w:rPr>
        <w:t>, Navarro</w:t>
      </w:r>
      <w:r w:rsidR="00B16C05">
        <w:rPr>
          <w:szCs w:val="22"/>
        </w:rPr>
        <w:t>,</w:t>
      </w:r>
      <w:r w:rsidRPr="004D6567">
        <w:rPr>
          <w:szCs w:val="22"/>
        </w:rPr>
        <w:t xml:space="preserve"> E</w:t>
      </w:r>
      <w:r w:rsidR="00B16C05">
        <w:rPr>
          <w:szCs w:val="22"/>
        </w:rPr>
        <w:t>.</w:t>
      </w:r>
      <w:r w:rsidRPr="004D6567">
        <w:rPr>
          <w:szCs w:val="22"/>
        </w:rPr>
        <w:t xml:space="preserve">, </w:t>
      </w:r>
      <w:proofErr w:type="spellStart"/>
      <w:r w:rsidRPr="004D6567">
        <w:rPr>
          <w:szCs w:val="22"/>
        </w:rPr>
        <w:t>Bawaked</w:t>
      </w:r>
      <w:proofErr w:type="spellEnd"/>
      <w:r w:rsidR="00B16C05">
        <w:rPr>
          <w:szCs w:val="22"/>
        </w:rPr>
        <w:t>,</w:t>
      </w:r>
      <w:r w:rsidRPr="004D6567">
        <w:rPr>
          <w:szCs w:val="22"/>
        </w:rPr>
        <w:t xml:space="preserve"> R</w:t>
      </w:r>
      <w:r w:rsidR="00B16C05">
        <w:rPr>
          <w:szCs w:val="22"/>
        </w:rPr>
        <w:t xml:space="preserve">. </w:t>
      </w:r>
      <w:r w:rsidRPr="004D6567">
        <w:rPr>
          <w:szCs w:val="22"/>
        </w:rPr>
        <w:t>A</w:t>
      </w:r>
      <w:r w:rsidR="00B16C05">
        <w:rPr>
          <w:szCs w:val="22"/>
        </w:rPr>
        <w:t>.</w:t>
      </w:r>
      <w:r w:rsidRPr="004D6567">
        <w:rPr>
          <w:szCs w:val="22"/>
        </w:rPr>
        <w:t xml:space="preserve">, </w:t>
      </w:r>
      <w:proofErr w:type="spellStart"/>
      <w:r w:rsidRPr="004D6567">
        <w:rPr>
          <w:szCs w:val="22"/>
        </w:rPr>
        <w:t>Fito</w:t>
      </w:r>
      <w:proofErr w:type="spellEnd"/>
      <w:r w:rsidR="00B16C05">
        <w:rPr>
          <w:szCs w:val="22"/>
        </w:rPr>
        <w:t>,</w:t>
      </w:r>
      <w:r w:rsidRPr="004D6567">
        <w:rPr>
          <w:szCs w:val="22"/>
        </w:rPr>
        <w:t xml:space="preserve"> M</w:t>
      </w:r>
      <w:r w:rsidR="00B16C05">
        <w:rPr>
          <w:szCs w:val="22"/>
        </w:rPr>
        <w:t>.</w:t>
      </w:r>
      <w:r w:rsidRPr="004D6567">
        <w:rPr>
          <w:szCs w:val="22"/>
        </w:rPr>
        <w:t>, Schroder</w:t>
      </w:r>
      <w:r w:rsidR="00B16C05">
        <w:rPr>
          <w:szCs w:val="22"/>
        </w:rPr>
        <w:t>,</w:t>
      </w:r>
      <w:r w:rsidRPr="004D6567">
        <w:rPr>
          <w:szCs w:val="22"/>
        </w:rPr>
        <w:t xml:space="preserve"> H.</w:t>
      </w:r>
      <w:r w:rsidR="00B16C05">
        <w:rPr>
          <w:szCs w:val="22"/>
        </w:rPr>
        <w:t xml:space="preserve"> (2015).</w:t>
      </w:r>
      <w:r w:rsidRPr="004D6567">
        <w:rPr>
          <w:szCs w:val="22"/>
        </w:rPr>
        <w:t xml:space="preserve"> Impact of diet on </w:t>
      </w:r>
      <w:proofErr w:type="spellStart"/>
      <w:r w:rsidRPr="004D6567">
        <w:rPr>
          <w:szCs w:val="22"/>
        </w:rPr>
        <w:t>cardiometabolic</w:t>
      </w:r>
      <w:proofErr w:type="spellEnd"/>
      <w:r w:rsidRPr="004D6567">
        <w:rPr>
          <w:szCs w:val="22"/>
        </w:rPr>
        <w:t xml:space="preserve"> health in children and adolescents. </w:t>
      </w:r>
      <w:r w:rsidRPr="004D6567">
        <w:rPr>
          <w:i/>
          <w:szCs w:val="22"/>
        </w:rPr>
        <w:t>Nutrition Journal</w:t>
      </w:r>
      <w:r w:rsidR="00B16C05">
        <w:rPr>
          <w:i/>
          <w:szCs w:val="22"/>
        </w:rPr>
        <w:t>,</w:t>
      </w:r>
      <w:r w:rsidRPr="004D6567">
        <w:rPr>
          <w:szCs w:val="22"/>
        </w:rPr>
        <w:t xml:space="preserve"> 14: 118.</w:t>
      </w:r>
    </w:p>
    <w:p w:rsidR="00556C6B" w:rsidRPr="004D6567" w:rsidRDefault="00556C6B" w:rsidP="004D6567">
      <w:pPr>
        <w:pStyle w:val="ListParagraph"/>
        <w:numPr>
          <w:ilvl w:val="0"/>
          <w:numId w:val="2"/>
        </w:numPr>
        <w:rPr>
          <w:szCs w:val="22"/>
        </w:rPr>
      </w:pPr>
      <w:proofErr w:type="spellStart"/>
      <w:r w:rsidRPr="004D6567">
        <w:rPr>
          <w:szCs w:val="22"/>
        </w:rPr>
        <w:t>Garlet</w:t>
      </w:r>
      <w:proofErr w:type="spellEnd"/>
      <w:r w:rsidR="00B16C05">
        <w:rPr>
          <w:szCs w:val="22"/>
        </w:rPr>
        <w:t>,</w:t>
      </w:r>
      <w:r w:rsidRPr="004D6567">
        <w:rPr>
          <w:szCs w:val="22"/>
        </w:rPr>
        <w:t xml:space="preserve"> T</w:t>
      </w:r>
      <w:r w:rsidR="00B16C05">
        <w:rPr>
          <w:szCs w:val="22"/>
        </w:rPr>
        <w:t xml:space="preserve">. </w:t>
      </w:r>
      <w:r w:rsidRPr="004D6567">
        <w:rPr>
          <w:szCs w:val="22"/>
        </w:rPr>
        <w:t>R</w:t>
      </w:r>
      <w:r w:rsidR="00B16C05">
        <w:rPr>
          <w:szCs w:val="22"/>
        </w:rPr>
        <w:t>.</w:t>
      </w:r>
      <w:r w:rsidRPr="004D6567">
        <w:rPr>
          <w:szCs w:val="22"/>
        </w:rPr>
        <w:t xml:space="preserve">, </w:t>
      </w:r>
      <w:proofErr w:type="spellStart"/>
      <w:r w:rsidRPr="004D6567">
        <w:rPr>
          <w:szCs w:val="22"/>
        </w:rPr>
        <w:t>Parisotto</w:t>
      </w:r>
      <w:proofErr w:type="spellEnd"/>
      <w:r w:rsidR="00B16C05">
        <w:rPr>
          <w:szCs w:val="22"/>
        </w:rPr>
        <w:t>,</w:t>
      </w:r>
      <w:r w:rsidRPr="004D6567">
        <w:rPr>
          <w:szCs w:val="22"/>
        </w:rPr>
        <w:t xml:space="preserve"> E</w:t>
      </w:r>
      <w:r w:rsidR="00B16C05">
        <w:rPr>
          <w:szCs w:val="22"/>
        </w:rPr>
        <w:t xml:space="preserve">. </w:t>
      </w:r>
      <w:r w:rsidRPr="004D6567">
        <w:rPr>
          <w:szCs w:val="22"/>
        </w:rPr>
        <w:t>B</w:t>
      </w:r>
      <w:r w:rsidR="00B16C05">
        <w:rPr>
          <w:szCs w:val="22"/>
        </w:rPr>
        <w:t>.</w:t>
      </w:r>
      <w:r w:rsidRPr="004D6567">
        <w:rPr>
          <w:szCs w:val="22"/>
        </w:rPr>
        <w:t xml:space="preserve">, de Medeiros </w:t>
      </w:r>
      <w:proofErr w:type="spellStart"/>
      <w:r w:rsidRPr="004D6567">
        <w:rPr>
          <w:szCs w:val="22"/>
        </w:rPr>
        <w:t>Gda</w:t>
      </w:r>
      <w:proofErr w:type="spellEnd"/>
      <w:r w:rsidR="00B16C05">
        <w:rPr>
          <w:szCs w:val="22"/>
        </w:rPr>
        <w:t>,</w:t>
      </w:r>
      <w:r w:rsidRPr="004D6567">
        <w:rPr>
          <w:szCs w:val="22"/>
        </w:rPr>
        <w:t xml:space="preserve"> S</w:t>
      </w:r>
      <w:r w:rsidR="00B16C05">
        <w:rPr>
          <w:szCs w:val="22"/>
        </w:rPr>
        <w:t>.</w:t>
      </w:r>
      <w:r w:rsidRPr="004D6567">
        <w:rPr>
          <w:szCs w:val="22"/>
        </w:rPr>
        <w:t>, Pereira</w:t>
      </w:r>
      <w:r w:rsidR="00CF3243">
        <w:rPr>
          <w:szCs w:val="22"/>
        </w:rPr>
        <w:t>,</w:t>
      </w:r>
      <w:r w:rsidRPr="004D6567">
        <w:rPr>
          <w:szCs w:val="22"/>
        </w:rPr>
        <w:t xml:space="preserve"> L</w:t>
      </w:r>
      <w:r w:rsidR="00CF3243">
        <w:rPr>
          <w:szCs w:val="22"/>
        </w:rPr>
        <w:t xml:space="preserve">. </w:t>
      </w:r>
      <w:r w:rsidRPr="004D6567">
        <w:rPr>
          <w:szCs w:val="22"/>
        </w:rPr>
        <w:t>C</w:t>
      </w:r>
      <w:r w:rsidR="00CF3243">
        <w:rPr>
          <w:szCs w:val="22"/>
        </w:rPr>
        <w:t>.</w:t>
      </w:r>
      <w:r w:rsidRPr="004D6567">
        <w:rPr>
          <w:szCs w:val="22"/>
        </w:rPr>
        <w:t>, Moreira</w:t>
      </w:r>
      <w:r w:rsidR="00CF3243">
        <w:rPr>
          <w:szCs w:val="22"/>
        </w:rPr>
        <w:t>,</w:t>
      </w:r>
      <w:r w:rsidRPr="004D6567">
        <w:rPr>
          <w:szCs w:val="22"/>
        </w:rPr>
        <w:t xml:space="preserve"> E</w:t>
      </w:r>
      <w:r w:rsidR="00CF3243">
        <w:rPr>
          <w:szCs w:val="22"/>
        </w:rPr>
        <w:t xml:space="preserve">. </w:t>
      </w:r>
      <w:r w:rsidRPr="004D6567">
        <w:rPr>
          <w:szCs w:val="22"/>
        </w:rPr>
        <w:t>A</w:t>
      </w:r>
      <w:r w:rsidR="00CF3243">
        <w:rPr>
          <w:szCs w:val="22"/>
        </w:rPr>
        <w:t>.</w:t>
      </w:r>
      <w:r w:rsidRPr="004D6567">
        <w:rPr>
          <w:szCs w:val="22"/>
        </w:rPr>
        <w:t xml:space="preserve">, </w:t>
      </w:r>
      <w:proofErr w:type="spellStart"/>
      <w:r w:rsidRPr="004D6567">
        <w:rPr>
          <w:szCs w:val="22"/>
        </w:rPr>
        <w:t>Dalmarco</w:t>
      </w:r>
      <w:proofErr w:type="spellEnd"/>
      <w:r w:rsidR="00CF3243">
        <w:rPr>
          <w:szCs w:val="22"/>
        </w:rPr>
        <w:t>,</w:t>
      </w:r>
      <w:r w:rsidRPr="004D6567">
        <w:rPr>
          <w:szCs w:val="22"/>
        </w:rPr>
        <w:t xml:space="preserve"> E</w:t>
      </w:r>
      <w:r w:rsidR="00CF3243">
        <w:rPr>
          <w:szCs w:val="22"/>
        </w:rPr>
        <w:t xml:space="preserve">. </w:t>
      </w:r>
      <w:r w:rsidRPr="004D6567">
        <w:rPr>
          <w:szCs w:val="22"/>
        </w:rPr>
        <w:t>M</w:t>
      </w:r>
      <w:r w:rsidR="00CF3243">
        <w:rPr>
          <w:szCs w:val="22"/>
        </w:rPr>
        <w:t>.</w:t>
      </w:r>
      <w:r w:rsidRPr="004D6567">
        <w:rPr>
          <w:szCs w:val="22"/>
        </w:rPr>
        <w:t xml:space="preserve">, </w:t>
      </w:r>
      <w:proofErr w:type="spellStart"/>
      <w:r w:rsidRPr="004D6567">
        <w:rPr>
          <w:szCs w:val="22"/>
        </w:rPr>
        <w:t>Dalmarco</w:t>
      </w:r>
      <w:proofErr w:type="spellEnd"/>
      <w:r w:rsidR="00CF3243">
        <w:rPr>
          <w:szCs w:val="22"/>
        </w:rPr>
        <w:t>,</w:t>
      </w:r>
      <w:r w:rsidRPr="004D6567">
        <w:rPr>
          <w:szCs w:val="22"/>
        </w:rPr>
        <w:t xml:space="preserve"> J</w:t>
      </w:r>
      <w:r w:rsidR="00CF3243">
        <w:rPr>
          <w:szCs w:val="22"/>
        </w:rPr>
        <w:t xml:space="preserve">. </w:t>
      </w:r>
      <w:r w:rsidRPr="004D6567">
        <w:rPr>
          <w:szCs w:val="22"/>
        </w:rPr>
        <w:t>B</w:t>
      </w:r>
      <w:r w:rsidR="00CF3243">
        <w:rPr>
          <w:szCs w:val="22"/>
        </w:rPr>
        <w:t>.</w:t>
      </w:r>
      <w:r w:rsidRPr="004D6567">
        <w:rPr>
          <w:szCs w:val="22"/>
        </w:rPr>
        <w:t>, Wilhelm</w:t>
      </w:r>
      <w:r w:rsidR="00CF3243">
        <w:rPr>
          <w:szCs w:val="22"/>
        </w:rPr>
        <w:t>,</w:t>
      </w:r>
      <w:r w:rsidRPr="004D6567">
        <w:rPr>
          <w:szCs w:val="22"/>
        </w:rPr>
        <w:t xml:space="preserve"> </w:t>
      </w:r>
      <w:proofErr w:type="spellStart"/>
      <w:r w:rsidRPr="004D6567">
        <w:rPr>
          <w:szCs w:val="22"/>
        </w:rPr>
        <w:t>Filho</w:t>
      </w:r>
      <w:proofErr w:type="spellEnd"/>
      <w:r w:rsidR="00CF3243">
        <w:rPr>
          <w:szCs w:val="22"/>
        </w:rPr>
        <w:t>.</w:t>
      </w:r>
      <w:r w:rsidRPr="004D6567">
        <w:rPr>
          <w:szCs w:val="22"/>
        </w:rPr>
        <w:t xml:space="preserve"> D.</w:t>
      </w:r>
      <w:r w:rsidR="00CF3243">
        <w:rPr>
          <w:szCs w:val="22"/>
        </w:rPr>
        <w:t xml:space="preserve"> (2013).</w:t>
      </w:r>
      <w:r w:rsidRPr="004D6567">
        <w:rPr>
          <w:szCs w:val="22"/>
        </w:rPr>
        <w:t xml:space="preserve"> Systemic oxidative stress in children and teenagers with Down syndrome. </w:t>
      </w:r>
      <w:r w:rsidRPr="004D6567">
        <w:rPr>
          <w:i/>
          <w:szCs w:val="22"/>
        </w:rPr>
        <w:t>Life Sci</w:t>
      </w:r>
      <w:r w:rsidR="00CF3243">
        <w:rPr>
          <w:szCs w:val="22"/>
        </w:rPr>
        <w:t>.,</w:t>
      </w:r>
      <w:r w:rsidRPr="004D6567">
        <w:rPr>
          <w:szCs w:val="22"/>
        </w:rPr>
        <w:t xml:space="preserve"> 93(16): 558-63.</w:t>
      </w:r>
    </w:p>
    <w:p w:rsidR="00556C6B" w:rsidRPr="004D6567" w:rsidRDefault="00556C6B" w:rsidP="004D6567">
      <w:pPr>
        <w:pStyle w:val="ListParagraph"/>
        <w:numPr>
          <w:ilvl w:val="0"/>
          <w:numId w:val="2"/>
        </w:numPr>
        <w:rPr>
          <w:szCs w:val="22"/>
        </w:rPr>
      </w:pPr>
      <w:r w:rsidRPr="004D6567">
        <w:rPr>
          <w:szCs w:val="22"/>
        </w:rPr>
        <w:t>Gilliland</w:t>
      </w:r>
      <w:r w:rsidR="00CF3243">
        <w:rPr>
          <w:szCs w:val="22"/>
        </w:rPr>
        <w:t>,</w:t>
      </w:r>
      <w:r w:rsidRPr="004D6567">
        <w:rPr>
          <w:szCs w:val="22"/>
        </w:rPr>
        <w:t xml:space="preserve"> F</w:t>
      </w:r>
      <w:r w:rsidR="00CF3243">
        <w:rPr>
          <w:szCs w:val="22"/>
        </w:rPr>
        <w:t xml:space="preserve">. </w:t>
      </w:r>
      <w:r w:rsidRPr="004D6567">
        <w:rPr>
          <w:szCs w:val="22"/>
        </w:rPr>
        <w:t>D</w:t>
      </w:r>
      <w:r w:rsidR="00CF3243">
        <w:rPr>
          <w:szCs w:val="22"/>
        </w:rPr>
        <w:t>.</w:t>
      </w:r>
      <w:r w:rsidRPr="004D6567">
        <w:rPr>
          <w:szCs w:val="22"/>
        </w:rPr>
        <w:t xml:space="preserve">, </w:t>
      </w:r>
      <w:proofErr w:type="spellStart"/>
      <w:r w:rsidRPr="004D6567">
        <w:rPr>
          <w:szCs w:val="22"/>
        </w:rPr>
        <w:t>Berhane</w:t>
      </w:r>
      <w:proofErr w:type="spellEnd"/>
      <w:proofErr w:type="gramStart"/>
      <w:r w:rsidR="00CF3243">
        <w:rPr>
          <w:szCs w:val="22"/>
        </w:rPr>
        <w:t xml:space="preserve">, </w:t>
      </w:r>
      <w:r w:rsidRPr="004D6567">
        <w:rPr>
          <w:szCs w:val="22"/>
        </w:rPr>
        <w:t xml:space="preserve"> K</w:t>
      </w:r>
      <w:r w:rsidR="00CF3243">
        <w:rPr>
          <w:szCs w:val="22"/>
        </w:rPr>
        <w:t>.</w:t>
      </w:r>
      <w:r w:rsidRPr="004D6567">
        <w:rPr>
          <w:szCs w:val="22"/>
        </w:rPr>
        <w:t>T</w:t>
      </w:r>
      <w:proofErr w:type="gramEnd"/>
      <w:r w:rsidR="00CF3243">
        <w:rPr>
          <w:szCs w:val="22"/>
        </w:rPr>
        <w:t>.</w:t>
      </w:r>
      <w:r w:rsidRPr="004D6567">
        <w:rPr>
          <w:szCs w:val="22"/>
        </w:rPr>
        <w:t>, Li</w:t>
      </w:r>
      <w:r w:rsidR="00CF3243">
        <w:rPr>
          <w:szCs w:val="22"/>
        </w:rPr>
        <w:t>,</w:t>
      </w:r>
      <w:r w:rsidRPr="004D6567">
        <w:rPr>
          <w:szCs w:val="22"/>
        </w:rPr>
        <w:t xml:space="preserve"> Y</w:t>
      </w:r>
      <w:r w:rsidR="00CF3243">
        <w:rPr>
          <w:szCs w:val="22"/>
        </w:rPr>
        <w:t xml:space="preserve">. </w:t>
      </w:r>
      <w:r w:rsidRPr="004D6567">
        <w:rPr>
          <w:szCs w:val="22"/>
        </w:rPr>
        <w:t>F</w:t>
      </w:r>
      <w:r w:rsidR="00CF3243">
        <w:rPr>
          <w:szCs w:val="22"/>
        </w:rPr>
        <w:t>.</w:t>
      </w:r>
      <w:r w:rsidRPr="004D6567">
        <w:rPr>
          <w:szCs w:val="22"/>
        </w:rPr>
        <w:t xml:space="preserve">, </w:t>
      </w:r>
      <w:proofErr w:type="spellStart"/>
      <w:r w:rsidRPr="004D6567">
        <w:rPr>
          <w:szCs w:val="22"/>
        </w:rPr>
        <w:t>Ganderman</w:t>
      </w:r>
      <w:proofErr w:type="spellEnd"/>
      <w:r w:rsidR="00CF3243">
        <w:rPr>
          <w:szCs w:val="22"/>
        </w:rPr>
        <w:t>,</w:t>
      </w:r>
      <w:r w:rsidRPr="004D6567">
        <w:rPr>
          <w:szCs w:val="22"/>
        </w:rPr>
        <w:t xml:space="preserve"> W</w:t>
      </w:r>
      <w:r w:rsidR="00CF3243">
        <w:rPr>
          <w:szCs w:val="22"/>
        </w:rPr>
        <w:t xml:space="preserve">. </w:t>
      </w:r>
      <w:r w:rsidRPr="004D6567">
        <w:rPr>
          <w:szCs w:val="22"/>
        </w:rPr>
        <w:t>J</w:t>
      </w:r>
      <w:r w:rsidR="00CF3243">
        <w:rPr>
          <w:szCs w:val="22"/>
        </w:rPr>
        <w:t>.</w:t>
      </w:r>
      <w:r w:rsidRPr="004D6567">
        <w:rPr>
          <w:szCs w:val="22"/>
        </w:rPr>
        <w:t>, McConnell</w:t>
      </w:r>
      <w:r w:rsidR="00CF3243">
        <w:rPr>
          <w:szCs w:val="22"/>
        </w:rPr>
        <w:t>,</w:t>
      </w:r>
      <w:r w:rsidRPr="004D6567">
        <w:rPr>
          <w:szCs w:val="22"/>
        </w:rPr>
        <w:t xml:space="preserve"> R</w:t>
      </w:r>
      <w:r w:rsidR="00CF3243">
        <w:rPr>
          <w:szCs w:val="22"/>
        </w:rPr>
        <w:t>.</w:t>
      </w:r>
      <w:r w:rsidRPr="004D6567">
        <w:rPr>
          <w:szCs w:val="22"/>
        </w:rPr>
        <w:t>, Peters</w:t>
      </w:r>
      <w:r w:rsidR="00CF3243">
        <w:rPr>
          <w:szCs w:val="22"/>
        </w:rPr>
        <w:t>,</w:t>
      </w:r>
      <w:r w:rsidRPr="004D6567">
        <w:rPr>
          <w:szCs w:val="22"/>
        </w:rPr>
        <w:t xml:space="preserve"> J.</w:t>
      </w:r>
      <w:r w:rsidR="00CF3243">
        <w:rPr>
          <w:szCs w:val="22"/>
        </w:rPr>
        <w:t xml:space="preserve"> (2003).</w:t>
      </w:r>
      <w:r w:rsidRPr="004D6567">
        <w:rPr>
          <w:szCs w:val="22"/>
        </w:rPr>
        <w:t xml:space="preserve"> Children’s lung function and antioxidant vitamin, fruit, juice and vegetable intake. </w:t>
      </w:r>
      <w:r w:rsidRPr="004D6567">
        <w:rPr>
          <w:i/>
          <w:szCs w:val="22"/>
        </w:rPr>
        <w:t>American journal of epidemiology</w:t>
      </w:r>
      <w:r w:rsidR="00CF3243">
        <w:rPr>
          <w:szCs w:val="22"/>
        </w:rPr>
        <w:t xml:space="preserve">, </w:t>
      </w:r>
      <w:r w:rsidRPr="004D6567">
        <w:rPr>
          <w:szCs w:val="22"/>
        </w:rPr>
        <w:t>158(6):576-584.</w:t>
      </w:r>
    </w:p>
    <w:p w:rsidR="00556C6B" w:rsidRPr="004D6567" w:rsidRDefault="00556C6B" w:rsidP="004D6567">
      <w:pPr>
        <w:pStyle w:val="ListParagraph"/>
        <w:numPr>
          <w:ilvl w:val="0"/>
          <w:numId w:val="2"/>
        </w:numPr>
        <w:rPr>
          <w:szCs w:val="22"/>
        </w:rPr>
      </w:pPr>
      <w:proofErr w:type="spellStart"/>
      <w:r w:rsidRPr="004D6567">
        <w:rPr>
          <w:szCs w:val="22"/>
        </w:rPr>
        <w:t>Gitto</w:t>
      </w:r>
      <w:proofErr w:type="spellEnd"/>
      <w:r w:rsidRPr="004D6567">
        <w:rPr>
          <w:szCs w:val="22"/>
        </w:rPr>
        <w:t xml:space="preserve"> Eloisa, </w:t>
      </w:r>
      <w:proofErr w:type="spellStart"/>
      <w:r w:rsidRPr="004D6567">
        <w:rPr>
          <w:szCs w:val="22"/>
        </w:rPr>
        <w:t>Cusumano</w:t>
      </w:r>
      <w:proofErr w:type="spellEnd"/>
      <w:r w:rsidRPr="004D6567">
        <w:rPr>
          <w:szCs w:val="22"/>
        </w:rPr>
        <w:t xml:space="preserve"> Erika, </w:t>
      </w:r>
      <w:proofErr w:type="spellStart"/>
      <w:r w:rsidRPr="004D6567">
        <w:rPr>
          <w:szCs w:val="22"/>
        </w:rPr>
        <w:t>D’Angelo</w:t>
      </w:r>
      <w:proofErr w:type="spellEnd"/>
      <w:r w:rsidRPr="004D6567">
        <w:rPr>
          <w:szCs w:val="22"/>
        </w:rPr>
        <w:t xml:space="preserve"> Gabriella, Reiter </w:t>
      </w:r>
      <w:proofErr w:type="spellStart"/>
      <w:r w:rsidRPr="004D6567">
        <w:rPr>
          <w:szCs w:val="22"/>
        </w:rPr>
        <w:t>Russel</w:t>
      </w:r>
      <w:proofErr w:type="spellEnd"/>
      <w:r w:rsidRPr="004D6567">
        <w:rPr>
          <w:szCs w:val="22"/>
        </w:rPr>
        <w:t xml:space="preserve"> J. Oxidative Stress of Newborn, Complementary Pediatrics. </w:t>
      </w:r>
      <w:proofErr w:type="spellStart"/>
      <w:r w:rsidRPr="004D6567">
        <w:rPr>
          <w:i/>
          <w:szCs w:val="22"/>
        </w:rPr>
        <w:t>Dr</w:t>
      </w:r>
      <w:proofErr w:type="spellEnd"/>
      <w:r w:rsidRPr="004D6567">
        <w:rPr>
          <w:i/>
          <w:szCs w:val="22"/>
        </w:rPr>
        <w:t xml:space="preserve"> </w:t>
      </w:r>
      <w:proofErr w:type="spellStart"/>
      <w:r w:rsidRPr="004D6567">
        <w:rPr>
          <w:i/>
          <w:szCs w:val="22"/>
        </w:rPr>
        <w:t>Oner</w:t>
      </w:r>
      <w:proofErr w:type="spellEnd"/>
      <w:r w:rsidRPr="004D6567">
        <w:rPr>
          <w:i/>
          <w:szCs w:val="22"/>
        </w:rPr>
        <w:t xml:space="preserve"> </w:t>
      </w:r>
      <w:proofErr w:type="spellStart"/>
      <w:r w:rsidRPr="004D6567">
        <w:rPr>
          <w:i/>
          <w:szCs w:val="22"/>
        </w:rPr>
        <w:t>Ozdemir</w:t>
      </w:r>
      <w:proofErr w:type="spellEnd"/>
      <w:r w:rsidRPr="004D6567">
        <w:rPr>
          <w:szCs w:val="22"/>
        </w:rPr>
        <w:t xml:space="preserve"> (Ed). </w:t>
      </w:r>
      <w:proofErr w:type="spellStart"/>
      <w:r w:rsidRPr="004D6567">
        <w:rPr>
          <w:szCs w:val="22"/>
        </w:rPr>
        <w:t>Intech</w:t>
      </w:r>
      <w:proofErr w:type="spellEnd"/>
      <w:r w:rsidRPr="004D6567">
        <w:rPr>
          <w:szCs w:val="22"/>
        </w:rPr>
        <w:t xml:space="preserve"> publishers. 2012. DOI: 10.5772/32062.</w:t>
      </w:r>
    </w:p>
    <w:p w:rsidR="00556C6B" w:rsidRPr="004D6567" w:rsidRDefault="00556C6B" w:rsidP="004D6567">
      <w:pPr>
        <w:pStyle w:val="ListParagraph"/>
        <w:numPr>
          <w:ilvl w:val="0"/>
          <w:numId w:val="2"/>
        </w:numPr>
        <w:rPr>
          <w:szCs w:val="22"/>
        </w:rPr>
      </w:pPr>
      <w:r w:rsidRPr="004D6567">
        <w:rPr>
          <w:szCs w:val="22"/>
        </w:rPr>
        <w:t>Gomez-</w:t>
      </w:r>
      <w:proofErr w:type="spellStart"/>
      <w:r w:rsidRPr="004D6567">
        <w:rPr>
          <w:szCs w:val="22"/>
        </w:rPr>
        <w:t>Pinillia</w:t>
      </w:r>
      <w:proofErr w:type="spellEnd"/>
      <w:r w:rsidR="00CF3243">
        <w:rPr>
          <w:szCs w:val="22"/>
        </w:rPr>
        <w:t>,</w:t>
      </w:r>
      <w:r w:rsidRPr="004D6567">
        <w:rPr>
          <w:szCs w:val="22"/>
        </w:rPr>
        <w:t xml:space="preserve"> F.</w:t>
      </w:r>
      <w:r w:rsidR="00CF3243">
        <w:rPr>
          <w:szCs w:val="22"/>
        </w:rPr>
        <w:t xml:space="preserve"> (2008).</w:t>
      </w:r>
      <w:r w:rsidRPr="004D6567">
        <w:rPr>
          <w:szCs w:val="22"/>
        </w:rPr>
        <w:t xml:space="preserve"> Brain foods: the effects of nutrients on brain function. </w:t>
      </w:r>
      <w:r w:rsidRPr="004D6567">
        <w:rPr>
          <w:i/>
          <w:szCs w:val="22"/>
        </w:rPr>
        <w:t>Nature reviews Neuroscience</w:t>
      </w:r>
      <w:r w:rsidR="00CF3243">
        <w:rPr>
          <w:szCs w:val="22"/>
        </w:rPr>
        <w:t xml:space="preserve">, </w:t>
      </w:r>
      <w:r w:rsidRPr="004D6567">
        <w:rPr>
          <w:szCs w:val="22"/>
        </w:rPr>
        <w:t>9(7): 568-578.</w:t>
      </w:r>
    </w:p>
    <w:p w:rsidR="00556C6B" w:rsidRPr="004D6567" w:rsidRDefault="00556C6B" w:rsidP="004D6567">
      <w:pPr>
        <w:pStyle w:val="ListParagraph"/>
        <w:numPr>
          <w:ilvl w:val="0"/>
          <w:numId w:val="2"/>
        </w:numPr>
        <w:rPr>
          <w:szCs w:val="22"/>
        </w:rPr>
      </w:pPr>
      <w:proofErr w:type="spellStart"/>
      <w:r w:rsidRPr="004D6567">
        <w:rPr>
          <w:szCs w:val="22"/>
        </w:rPr>
        <w:t>Henriksen</w:t>
      </w:r>
      <w:proofErr w:type="spellEnd"/>
      <w:r w:rsidR="00CF3243">
        <w:rPr>
          <w:szCs w:val="22"/>
        </w:rPr>
        <w:t>,</w:t>
      </w:r>
      <w:r w:rsidRPr="004D6567">
        <w:rPr>
          <w:szCs w:val="22"/>
        </w:rPr>
        <w:t xml:space="preserve"> C</w:t>
      </w:r>
      <w:r w:rsidR="00CF3243">
        <w:rPr>
          <w:szCs w:val="22"/>
        </w:rPr>
        <w:t>.</w:t>
      </w:r>
      <w:r w:rsidRPr="004D6567">
        <w:rPr>
          <w:szCs w:val="22"/>
        </w:rPr>
        <w:t xml:space="preserve">, </w:t>
      </w:r>
      <w:proofErr w:type="spellStart"/>
      <w:r w:rsidRPr="004D6567">
        <w:rPr>
          <w:szCs w:val="22"/>
        </w:rPr>
        <w:t>Helland</w:t>
      </w:r>
      <w:proofErr w:type="spellEnd"/>
      <w:r w:rsidR="00CF3243">
        <w:rPr>
          <w:szCs w:val="22"/>
        </w:rPr>
        <w:t>,</w:t>
      </w:r>
      <w:r w:rsidRPr="004D6567">
        <w:rPr>
          <w:szCs w:val="22"/>
        </w:rPr>
        <w:t xml:space="preserve"> I</w:t>
      </w:r>
      <w:r w:rsidR="00CF3243">
        <w:rPr>
          <w:szCs w:val="22"/>
        </w:rPr>
        <w:t xml:space="preserve">. </w:t>
      </w:r>
      <w:r w:rsidRPr="004D6567">
        <w:rPr>
          <w:szCs w:val="22"/>
        </w:rPr>
        <w:t>B</w:t>
      </w:r>
      <w:r w:rsidR="00CF3243">
        <w:rPr>
          <w:szCs w:val="22"/>
        </w:rPr>
        <w:t>.</w:t>
      </w:r>
      <w:r w:rsidRPr="004D6567">
        <w:rPr>
          <w:szCs w:val="22"/>
        </w:rPr>
        <w:t xml:space="preserve">, </w:t>
      </w:r>
      <w:proofErr w:type="spellStart"/>
      <w:r w:rsidRPr="004D6567">
        <w:rPr>
          <w:szCs w:val="22"/>
        </w:rPr>
        <w:t>Ronnestad</w:t>
      </w:r>
      <w:proofErr w:type="spellEnd"/>
      <w:r w:rsidR="00CF3243">
        <w:rPr>
          <w:szCs w:val="22"/>
        </w:rPr>
        <w:t>,</w:t>
      </w:r>
      <w:r w:rsidRPr="004D6567">
        <w:rPr>
          <w:szCs w:val="22"/>
        </w:rPr>
        <w:t xml:space="preserve"> A</w:t>
      </w:r>
      <w:r w:rsidR="00CF3243">
        <w:rPr>
          <w:szCs w:val="22"/>
        </w:rPr>
        <w:t>.</w:t>
      </w:r>
      <w:r w:rsidRPr="004D6567">
        <w:rPr>
          <w:szCs w:val="22"/>
        </w:rPr>
        <w:t xml:space="preserve">, </w:t>
      </w:r>
      <w:proofErr w:type="spellStart"/>
      <w:r w:rsidRPr="004D6567">
        <w:rPr>
          <w:szCs w:val="22"/>
        </w:rPr>
        <w:t>Gronn</w:t>
      </w:r>
      <w:proofErr w:type="spellEnd"/>
      <w:r w:rsidR="00CF3243">
        <w:rPr>
          <w:szCs w:val="22"/>
        </w:rPr>
        <w:t>,</w:t>
      </w:r>
      <w:r w:rsidRPr="004D6567">
        <w:rPr>
          <w:szCs w:val="22"/>
        </w:rPr>
        <w:t xml:space="preserve"> M</w:t>
      </w:r>
      <w:r w:rsidR="00CF3243">
        <w:rPr>
          <w:szCs w:val="22"/>
        </w:rPr>
        <w:t>.</w:t>
      </w:r>
      <w:r w:rsidRPr="004D6567">
        <w:rPr>
          <w:szCs w:val="22"/>
        </w:rPr>
        <w:t xml:space="preserve">, </w:t>
      </w:r>
      <w:proofErr w:type="spellStart"/>
      <w:r w:rsidRPr="004D6567">
        <w:rPr>
          <w:szCs w:val="22"/>
        </w:rPr>
        <w:t>Iversen</w:t>
      </w:r>
      <w:proofErr w:type="spellEnd"/>
      <w:r w:rsidR="00CF3243">
        <w:rPr>
          <w:szCs w:val="22"/>
        </w:rPr>
        <w:t>,</w:t>
      </w:r>
      <w:r w:rsidRPr="004D6567">
        <w:rPr>
          <w:szCs w:val="22"/>
        </w:rPr>
        <w:t xml:space="preserve"> P</w:t>
      </w:r>
      <w:r w:rsidR="00CF3243">
        <w:rPr>
          <w:szCs w:val="22"/>
        </w:rPr>
        <w:t xml:space="preserve">. </w:t>
      </w:r>
      <w:r w:rsidRPr="004D6567">
        <w:rPr>
          <w:szCs w:val="22"/>
        </w:rPr>
        <w:t>O</w:t>
      </w:r>
      <w:r w:rsidR="00CF3243">
        <w:rPr>
          <w:szCs w:val="22"/>
        </w:rPr>
        <w:t>.</w:t>
      </w:r>
      <w:r w:rsidRPr="004D6567">
        <w:rPr>
          <w:szCs w:val="22"/>
        </w:rPr>
        <w:t xml:space="preserve">, </w:t>
      </w:r>
      <w:proofErr w:type="spellStart"/>
      <w:r w:rsidRPr="004D6567">
        <w:rPr>
          <w:szCs w:val="22"/>
        </w:rPr>
        <w:t>Drevon</w:t>
      </w:r>
      <w:proofErr w:type="spellEnd"/>
      <w:r w:rsidR="00CF3243">
        <w:rPr>
          <w:szCs w:val="22"/>
        </w:rPr>
        <w:t>,</w:t>
      </w:r>
      <w:r w:rsidRPr="004D6567">
        <w:rPr>
          <w:szCs w:val="22"/>
        </w:rPr>
        <w:t xml:space="preserve"> C</w:t>
      </w:r>
      <w:r w:rsidR="00CF3243">
        <w:rPr>
          <w:szCs w:val="22"/>
        </w:rPr>
        <w:t xml:space="preserve">. </w:t>
      </w:r>
      <w:r w:rsidRPr="004D6567">
        <w:rPr>
          <w:szCs w:val="22"/>
        </w:rPr>
        <w:t>A.</w:t>
      </w:r>
      <w:r w:rsidR="00CF3243">
        <w:rPr>
          <w:szCs w:val="22"/>
        </w:rPr>
        <w:t xml:space="preserve"> (2006).</w:t>
      </w:r>
      <w:r w:rsidRPr="004D6567">
        <w:rPr>
          <w:szCs w:val="22"/>
        </w:rPr>
        <w:t xml:space="preserve"> Fat – soluble vitamins in breast-fed preterm and term infants. </w:t>
      </w:r>
      <w:r w:rsidRPr="004D6567">
        <w:rPr>
          <w:i/>
          <w:szCs w:val="22"/>
        </w:rPr>
        <w:t>European Journal of Clinical Nutrition</w:t>
      </w:r>
      <w:r w:rsidR="00CF3243">
        <w:rPr>
          <w:szCs w:val="22"/>
        </w:rPr>
        <w:t xml:space="preserve">, </w:t>
      </w:r>
      <w:r w:rsidRPr="004D6567">
        <w:rPr>
          <w:szCs w:val="22"/>
        </w:rPr>
        <w:t xml:space="preserve">60: 756-762. </w:t>
      </w:r>
    </w:p>
    <w:p w:rsidR="00556C6B" w:rsidRPr="004D6567" w:rsidRDefault="00556C6B" w:rsidP="004D6567">
      <w:pPr>
        <w:pStyle w:val="ListParagraph"/>
        <w:numPr>
          <w:ilvl w:val="0"/>
          <w:numId w:val="2"/>
        </w:numPr>
        <w:rPr>
          <w:szCs w:val="22"/>
        </w:rPr>
      </w:pPr>
      <w:r w:rsidRPr="004D6567">
        <w:rPr>
          <w:color w:val="222222"/>
          <w:szCs w:val="22"/>
          <w:shd w:val="clear" w:color="auto" w:fill="FFFFFF"/>
        </w:rPr>
        <w:t xml:space="preserve">Institute of Medicine (US) </w:t>
      </w:r>
      <w:r w:rsidRPr="004D6567">
        <w:rPr>
          <w:i/>
          <w:color w:val="222222"/>
          <w:szCs w:val="22"/>
          <w:shd w:val="clear" w:color="auto" w:fill="FFFFFF"/>
        </w:rPr>
        <w:t xml:space="preserve">Panel on Dietary Antioxidants and Related Compounds. </w:t>
      </w:r>
      <w:r w:rsidRPr="004D6567">
        <w:rPr>
          <w:color w:val="222222"/>
          <w:szCs w:val="22"/>
          <w:shd w:val="clear" w:color="auto" w:fill="FFFFFF"/>
        </w:rPr>
        <w:t xml:space="preserve">Dietary Reference Intakes for Vitamin C, Vitamin E, Selenium, and Carotenoids. Washington (DC): National </w:t>
      </w:r>
      <w:r w:rsidRPr="004D6567">
        <w:rPr>
          <w:color w:val="222222"/>
          <w:szCs w:val="22"/>
          <w:shd w:val="clear" w:color="auto" w:fill="FFFFFF"/>
        </w:rPr>
        <w:lastRenderedPageBreak/>
        <w:t xml:space="preserve">Academies Press (US); 2000. Pg 47. </w:t>
      </w:r>
      <w:r w:rsidRPr="004D6567">
        <w:rPr>
          <w:rStyle w:val="bkciteavail"/>
          <w:color w:val="222222"/>
          <w:szCs w:val="22"/>
          <w:shd w:val="clear" w:color="auto" w:fill="FFFFFF"/>
        </w:rPr>
        <w:t xml:space="preserve">Available from: </w:t>
      </w:r>
      <w:hyperlink r:id="rId8" w:history="1">
        <w:r w:rsidRPr="004D6567">
          <w:rPr>
            <w:rStyle w:val="Hyperlink"/>
            <w:szCs w:val="22"/>
            <w:shd w:val="clear" w:color="auto" w:fill="FFFFFF"/>
          </w:rPr>
          <w:t>https://www.</w:t>
        </w:r>
        <w:r w:rsidRPr="004D6567">
          <w:rPr>
            <w:rStyle w:val="Hyperlink"/>
            <w:szCs w:val="22"/>
            <w:shd w:val="clear" w:color="auto" w:fill="FFFFFF"/>
          </w:rPr>
          <w:br/>
          <w:t>ncbi.nlm.nih.gov/books/NBK225483/</w:t>
        </w:r>
      </w:hyperlink>
      <w:r w:rsidRPr="004D6567">
        <w:rPr>
          <w:color w:val="222222"/>
          <w:szCs w:val="22"/>
          <w:shd w:val="clear" w:color="auto" w:fill="FFFFFF"/>
        </w:rPr>
        <w:t xml:space="preserve"> </w:t>
      </w:r>
      <w:proofErr w:type="spellStart"/>
      <w:r w:rsidRPr="004D6567">
        <w:rPr>
          <w:color w:val="222222"/>
          <w:szCs w:val="22"/>
          <w:shd w:val="clear" w:color="auto" w:fill="FFFFFF"/>
        </w:rPr>
        <w:t>doi</w:t>
      </w:r>
      <w:proofErr w:type="spellEnd"/>
      <w:r w:rsidRPr="004D6567">
        <w:rPr>
          <w:color w:val="222222"/>
          <w:szCs w:val="22"/>
          <w:shd w:val="clear" w:color="auto" w:fill="FFFFFF"/>
        </w:rPr>
        <w:t>: 10.17226/9810.</w:t>
      </w:r>
    </w:p>
    <w:p w:rsidR="00556C6B" w:rsidRPr="004D6567" w:rsidRDefault="00556C6B" w:rsidP="004D6567">
      <w:pPr>
        <w:pStyle w:val="ListParagraph"/>
        <w:numPr>
          <w:ilvl w:val="0"/>
          <w:numId w:val="2"/>
        </w:numPr>
        <w:rPr>
          <w:szCs w:val="22"/>
        </w:rPr>
      </w:pPr>
      <w:r w:rsidRPr="004D6567">
        <w:rPr>
          <w:rFonts w:eastAsia="TimesNewRomanPSMT"/>
          <w:szCs w:val="22"/>
        </w:rPr>
        <w:t xml:space="preserve">Institute of Medicine, Standing Committee on the Scientific Evaluation of Dietary Reference Intakes, Subcommittee on Upper Reference Levels of Nutrients and Interpretation and Uses of DRIs, Panel on Dietary Antioxidants and Related Compounds. </w:t>
      </w:r>
      <w:r w:rsidRPr="004D6567">
        <w:rPr>
          <w:rFonts w:eastAsia="TimesNewRomanPSMT"/>
          <w:i/>
          <w:szCs w:val="22"/>
        </w:rPr>
        <w:t>Dietary reference intakes for vitamin C, vitamin E, selenium, and carotenoids.</w:t>
      </w:r>
      <w:r w:rsidRPr="004D6567">
        <w:rPr>
          <w:rFonts w:eastAsia="TimesNewRomanPSMT"/>
          <w:szCs w:val="22"/>
        </w:rPr>
        <w:t xml:space="preserve"> Washington, DC: National Academy Press; 2000.</w:t>
      </w:r>
      <w:r w:rsidR="004D6567" w:rsidRPr="004D6567">
        <w:rPr>
          <w:rFonts w:eastAsia="TimesNewRomanPSMT"/>
          <w:szCs w:val="22"/>
        </w:rPr>
        <w:t xml:space="preserve"> </w:t>
      </w:r>
      <w:r w:rsidRPr="004D6567">
        <w:rPr>
          <w:rFonts w:eastAsia="TimesNewRomanPSMT"/>
          <w:szCs w:val="22"/>
        </w:rPr>
        <w:t>Pg 230-241.</w:t>
      </w:r>
    </w:p>
    <w:p w:rsidR="00556C6B" w:rsidRPr="004D6567" w:rsidRDefault="00556C6B" w:rsidP="004D6567">
      <w:pPr>
        <w:pStyle w:val="ListParagraph"/>
        <w:numPr>
          <w:ilvl w:val="0"/>
          <w:numId w:val="2"/>
        </w:numPr>
        <w:rPr>
          <w:szCs w:val="22"/>
        </w:rPr>
      </w:pPr>
      <w:r w:rsidRPr="004D6567">
        <w:rPr>
          <w:szCs w:val="22"/>
        </w:rPr>
        <w:t>Islam</w:t>
      </w:r>
      <w:r w:rsidR="00CF3243">
        <w:rPr>
          <w:szCs w:val="22"/>
        </w:rPr>
        <w:t>,</w:t>
      </w:r>
      <w:r w:rsidRPr="004D6567">
        <w:rPr>
          <w:szCs w:val="22"/>
        </w:rPr>
        <w:t xml:space="preserve"> S</w:t>
      </w:r>
      <w:r w:rsidR="00CF3243">
        <w:rPr>
          <w:szCs w:val="22"/>
        </w:rPr>
        <w:t>.</w:t>
      </w:r>
      <w:r w:rsidRPr="004D6567">
        <w:rPr>
          <w:szCs w:val="22"/>
        </w:rPr>
        <w:t xml:space="preserve">, </w:t>
      </w:r>
      <w:proofErr w:type="spellStart"/>
      <w:r w:rsidRPr="004D6567">
        <w:rPr>
          <w:szCs w:val="22"/>
        </w:rPr>
        <w:t>Narra</w:t>
      </w:r>
      <w:proofErr w:type="spellEnd"/>
      <w:r w:rsidR="00CF3243">
        <w:rPr>
          <w:szCs w:val="22"/>
        </w:rPr>
        <w:t>,</w:t>
      </w:r>
      <w:r w:rsidRPr="004D6567">
        <w:rPr>
          <w:szCs w:val="22"/>
        </w:rPr>
        <w:t xml:space="preserve"> V</w:t>
      </w:r>
      <w:r w:rsidR="00CF3243">
        <w:rPr>
          <w:szCs w:val="22"/>
        </w:rPr>
        <w:t>.</w:t>
      </w:r>
      <w:r w:rsidRPr="004D6567">
        <w:rPr>
          <w:szCs w:val="22"/>
        </w:rPr>
        <w:t>, Cote</w:t>
      </w:r>
      <w:r w:rsidR="00CF3243">
        <w:rPr>
          <w:szCs w:val="22"/>
        </w:rPr>
        <w:t>,</w:t>
      </w:r>
      <w:r w:rsidRPr="004D6567">
        <w:rPr>
          <w:szCs w:val="22"/>
        </w:rPr>
        <w:t xml:space="preserve"> G</w:t>
      </w:r>
      <w:r w:rsidR="00CF3243">
        <w:rPr>
          <w:szCs w:val="22"/>
        </w:rPr>
        <w:t xml:space="preserve">. </w:t>
      </w:r>
      <w:r w:rsidRPr="004D6567">
        <w:rPr>
          <w:szCs w:val="22"/>
        </w:rPr>
        <w:t>M</w:t>
      </w:r>
      <w:r w:rsidR="00CF3243">
        <w:rPr>
          <w:szCs w:val="22"/>
        </w:rPr>
        <w:t>.</w:t>
      </w:r>
      <w:r w:rsidRPr="004D6567">
        <w:rPr>
          <w:szCs w:val="22"/>
        </w:rPr>
        <w:t xml:space="preserve">, </w:t>
      </w:r>
      <w:proofErr w:type="spellStart"/>
      <w:r w:rsidRPr="004D6567">
        <w:rPr>
          <w:szCs w:val="22"/>
        </w:rPr>
        <w:t>Manganaro</w:t>
      </w:r>
      <w:proofErr w:type="spellEnd"/>
      <w:r w:rsidR="00CF3243">
        <w:rPr>
          <w:szCs w:val="22"/>
        </w:rPr>
        <w:t>,</w:t>
      </w:r>
      <w:r w:rsidRPr="004D6567">
        <w:rPr>
          <w:szCs w:val="22"/>
        </w:rPr>
        <w:t xml:space="preserve"> T</w:t>
      </w:r>
      <w:r w:rsidR="00CF3243">
        <w:rPr>
          <w:szCs w:val="22"/>
        </w:rPr>
        <w:t>.</w:t>
      </w:r>
      <w:r w:rsidRPr="004D6567">
        <w:rPr>
          <w:szCs w:val="22"/>
        </w:rPr>
        <w:t>F</w:t>
      </w:r>
      <w:r w:rsidR="00CF3243">
        <w:rPr>
          <w:szCs w:val="22"/>
        </w:rPr>
        <w:t>.</w:t>
      </w:r>
      <w:r w:rsidRPr="004D6567">
        <w:rPr>
          <w:szCs w:val="22"/>
        </w:rPr>
        <w:t xml:space="preserve">, </w:t>
      </w:r>
      <w:proofErr w:type="spellStart"/>
      <w:r w:rsidRPr="004D6567">
        <w:rPr>
          <w:szCs w:val="22"/>
        </w:rPr>
        <w:t>Donahoe</w:t>
      </w:r>
      <w:proofErr w:type="spellEnd"/>
      <w:r w:rsidR="00CF3243">
        <w:rPr>
          <w:szCs w:val="22"/>
        </w:rPr>
        <w:t>,</w:t>
      </w:r>
      <w:r w:rsidRPr="004D6567">
        <w:rPr>
          <w:szCs w:val="22"/>
        </w:rPr>
        <w:t xml:space="preserve"> P</w:t>
      </w:r>
      <w:r w:rsidR="00CF3243">
        <w:rPr>
          <w:szCs w:val="22"/>
        </w:rPr>
        <w:t xml:space="preserve">. </w:t>
      </w:r>
      <w:r w:rsidRPr="004D6567">
        <w:rPr>
          <w:szCs w:val="22"/>
        </w:rPr>
        <w:t>K</w:t>
      </w:r>
      <w:r w:rsidR="00CF3243">
        <w:rPr>
          <w:szCs w:val="22"/>
        </w:rPr>
        <w:t>.</w:t>
      </w:r>
      <w:r w:rsidRPr="004D6567">
        <w:rPr>
          <w:szCs w:val="22"/>
        </w:rPr>
        <w:t xml:space="preserve">, </w:t>
      </w:r>
      <w:proofErr w:type="spellStart"/>
      <w:r w:rsidRPr="004D6567">
        <w:rPr>
          <w:szCs w:val="22"/>
        </w:rPr>
        <w:t>Schnitzer</w:t>
      </w:r>
      <w:proofErr w:type="spellEnd"/>
      <w:r w:rsidR="00CF3243">
        <w:rPr>
          <w:szCs w:val="22"/>
        </w:rPr>
        <w:t>,</w:t>
      </w:r>
      <w:r w:rsidRPr="004D6567">
        <w:rPr>
          <w:szCs w:val="22"/>
        </w:rPr>
        <w:t xml:space="preserve"> J</w:t>
      </w:r>
      <w:r w:rsidR="00CF3243">
        <w:rPr>
          <w:szCs w:val="22"/>
        </w:rPr>
        <w:t xml:space="preserve">. </w:t>
      </w:r>
      <w:r w:rsidRPr="004D6567">
        <w:rPr>
          <w:szCs w:val="22"/>
        </w:rPr>
        <w:t>J.</w:t>
      </w:r>
      <w:r w:rsidR="00CF3243">
        <w:rPr>
          <w:szCs w:val="22"/>
        </w:rPr>
        <w:t xml:space="preserve"> (1999).</w:t>
      </w:r>
      <w:r w:rsidRPr="004D6567">
        <w:rPr>
          <w:szCs w:val="22"/>
        </w:rPr>
        <w:t xml:space="preserve"> Prenatal Vitamin E treatment improves lung growth in fetal rats with congenital diaphragmatic hernia. </w:t>
      </w:r>
      <w:r w:rsidRPr="004D6567">
        <w:rPr>
          <w:i/>
          <w:szCs w:val="22"/>
        </w:rPr>
        <w:t xml:space="preserve">J </w:t>
      </w:r>
      <w:proofErr w:type="spellStart"/>
      <w:r w:rsidRPr="004D6567">
        <w:rPr>
          <w:i/>
          <w:szCs w:val="22"/>
        </w:rPr>
        <w:t>Pediatr</w:t>
      </w:r>
      <w:proofErr w:type="spellEnd"/>
      <w:r w:rsidRPr="004D6567">
        <w:rPr>
          <w:i/>
          <w:szCs w:val="22"/>
        </w:rPr>
        <w:t xml:space="preserve"> Surg</w:t>
      </w:r>
      <w:r w:rsidR="00CF3243">
        <w:rPr>
          <w:i/>
          <w:szCs w:val="22"/>
        </w:rPr>
        <w:t>.</w:t>
      </w:r>
      <w:proofErr w:type="gramStart"/>
      <w:r w:rsidR="00CF3243">
        <w:rPr>
          <w:i/>
          <w:szCs w:val="22"/>
        </w:rPr>
        <w:t>,</w:t>
      </w:r>
      <w:r w:rsidRPr="004D6567">
        <w:rPr>
          <w:szCs w:val="22"/>
        </w:rPr>
        <w:t>34</w:t>
      </w:r>
      <w:proofErr w:type="gramEnd"/>
      <w:r w:rsidRPr="004D6567">
        <w:rPr>
          <w:szCs w:val="22"/>
        </w:rPr>
        <w:t>: 172-176.</w:t>
      </w:r>
    </w:p>
    <w:p w:rsidR="00556C6B" w:rsidRPr="004D6567" w:rsidRDefault="00556C6B" w:rsidP="004D6567">
      <w:pPr>
        <w:pStyle w:val="ListParagraph"/>
        <w:numPr>
          <w:ilvl w:val="0"/>
          <w:numId w:val="2"/>
        </w:numPr>
        <w:rPr>
          <w:szCs w:val="22"/>
        </w:rPr>
      </w:pPr>
      <w:proofErr w:type="spellStart"/>
      <w:r w:rsidRPr="004D6567">
        <w:rPr>
          <w:szCs w:val="22"/>
        </w:rPr>
        <w:t>Jesenak</w:t>
      </w:r>
      <w:proofErr w:type="spellEnd"/>
      <w:r w:rsidR="00CF3243">
        <w:rPr>
          <w:szCs w:val="22"/>
        </w:rPr>
        <w:t>,</w:t>
      </w:r>
      <w:r w:rsidRPr="004D6567">
        <w:rPr>
          <w:szCs w:val="22"/>
        </w:rPr>
        <w:t xml:space="preserve"> M</w:t>
      </w:r>
      <w:r w:rsidR="00CF3243">
        <w:rPr>
          <w:szCs w:val="22"/>
        </w:rPr>
        <w:t>.</w:t>
      </w:r>
      <w:r w:rsidRPr="004D6567">
        <w:rPr>
          <w:szCs w:val="22"/>
        </w:rPr>
        <w:t xml:space="preserve">, </w:t>
      </w:r>
      <w:proofErr w:type="spellStart"/>
      <w:r w:rsidRPr="004D6567">
        <w:rPr>
          <w:szCs w:val="22"/>
        </w:rPr>
        <w:t>Zelieskova</w:t>
      </w:r>
      <w:proofErr w:type="spellEnd"/>
      <w:r w:rsidR="00CF3243">
        <w:rPr>
          <w:szCs w:val="22"/>
        </w:rPr>
        <w:t>,</w:t>
      </w:r>
      <w:r w:rsidRPr="004D6567">
        <w:rPr>
          <w:szCs w:val="22"/>
        </w:rPr>
        <w:t xml:space="preserve"> M</w:t>
      </w:r>
      <w:r w:rsidR="00CF3243">
        <w:rPr>
          <w:szCs w:val="22"/>
        </w:rPr>
        <w:t>.</w:t>
      </w:r>
      <w:r w:rsidRPr="004D6567">
        <w:rPr>
          <w:szCs w:val="22"/>
        </w:rPr>
        <w:t xml:space="preserve">, </w:t>
      </w:r>
      <w:proofErr w:type="spellStart"/>
      <w:r w:rsidRPr="004D6567">
        <w:rPr>
          <w:szCs w:val="22"/>
        </w:rPr>
        <w:t>Babusikova</w:t>
      </w:r>
      <w:proofErr w:type="spellEnd"/>
      <w:r w:rsidR="00CF3243">
        <w:rPr>
          <w:szCs w:val="22"/>
        </w:rPr>
        <w:t>,</w:t>
      </w:r>
      <w:r w:rsidRPr="004D6567">
        <w:rPr>
          <w:szCs w:val="22"/>
        </w:rPr>
        <w:t xml:space="preserve"> E. </w:t>
      </w:r>
      <w:r w:rsidR="00CF3243">
        <w:rPr>
          <w:szCs w:val="22"/>
        </w:rPr>
        <w:t xml:space="preserve">(2017). </w:t>
      </w:r>
      <w:r w:rsidRPr="004D6567">
        <w:rPr>
          <w:szCs w:val="22"/>
        </w:rPr>
        <w:t xml:space="preserve">Oxidative Stress and Bronchial Asthma in Children – Causes or Consequences? </w:t>
      </w:r>
      <w:r w:rsidRPr="004D6567">
        <w:rPr>
          <w:i/>
          <w:szCs w:val="22"/>
        </w:rPr>
        <w:t xml:space="preserve">Frontiers in </w:t>
      </w:r>
      <w:proofErr w:type="spellStart"/>
      <w:r w:rsidRPr="004D6567">
        <w:rPr>
          <w:i/>
          <w:szCs w:val="22"/>
        </w:rPr>
        <w:t>Paediatrics</w:t>
      </w:r>
      <w:proofErr w:type="spellEnd"/>
      <w:r w:rsidR="00CF3243">
        <w:rPr>
          <w:i/>
          <w:szCs w:val="22"/>
        </w:rPr>
        <w:t>,</w:t>
      </w:r>
      <w:r w:rsidRPr="004D6567">
        <w:rPr>
          <w:szCs w:val="22"/>
        </w:rPr>
        <w:t xml:space="preserve"> 5: 162.</w:t>
      </w:r>
    </w:p>
    <w:p w:rsidR="00556C6B" w:rsidRPr="004D6567" w:rsidRDefault="00556C6B" w:rsidP="004D6567">
      <w:pPr>
        <w:pStyle w:val="ListParagraph"/>
        <w:numPr>
          <w:ilvl w:val="0"/>
          <w:numId w:val="2"/>
        </w:numPr>
        <w:rPr>
          <w:szCs w:val="22"/>
        </w:rPr>
      </w:pPr>
      <w:r w:rsidRPr="004D6567">
        <w:rPr>
          <w:rStyle w:val="author"/>
          <w:szCs w:val="22"/>
          <w:bdr w:val="none" w:sz="0" w:space="0" w:color="auto" w:frame="1"/>
          <w:shd w:val="clear" w:color="auto" w:fill="FFFFFF"/>
        </w:rPr>
        <w:t>Johnson</w:t>
      </w:r>
      <w:proofErr w:type="gramStart"/>
      <w:r w:rsidR="00CF3243">
        <w:rPr>
          <w:rStyle w:val="author"/>
          <w:szCs w:val="22"/>
          <w:bdr w:val="none" w:sz="0" w:space="0" w:color="auto" w:frame="1"/>
          <w:shd w:val="clear" w:color="auto" w:fill="FFFFFF"/>
        </w:rPr>
        <w:t xml:space="preserve">, </w:t>
      </w:r>
      <w:r w:rsidRPr="004D6567">
        <w:rPr>
          <w:rStyle w:val="author"/>
          <w:szCs w:val="22"/>
          <w:bdr w:val="none" w:sz="0" w:space="0" w:color="auto" w:frame="1"/>
          <w:shd w:val="clear" w:color="auto" w:fill="FFFFFF"/>
        </w:rPr>
        <w:t xml:space="preserve"> L</w:t>
      </w:r>
      <w:proofErr w:type="gramEnd"/>
      <w:r w:rsidRPr="004D6567">
        <w:rPr>
          <w:szCs w:val="22"/>
          <w:shd w:val="clear" w:color="auto" w:fill="FFFFFF"/>
        </w:rPr>
        <w:t xml:space="preserve">. </w:t>
      </w:r>
      <w:r w:rsidRPr="004D6567">
        <w:rPr>
          <w:rStyle w:val="articletitle"/>
          <w:szCs w:val="22"/>
          <w:bdr w:val="none" w:sz="0" w:space="0" w:color="auto" w:frame="1"/>
          <w:shd w:val="clear" w:color="auto" w:fill="FFFFFF"/>
        </w:rPr>
        <w:t>Vitamin E nutrition in the fetus and newborn</w:t>
      </w:r>
      <w:r w:rsidRPr="004D6567">
        <w:rPr>
          <w:szCs w:val="22"/>
          <w:shd w:val="clear" w:color="auto" w:fill="FFFFFF"/>
        </w:rPr>
        <w:t xml:space="preserve">. In: </w:t>
      </w:r>
      <w:proofErr w:type="spellStart"/>
      <w:r w:rsidRPr="004D6567">
        <w:rPr>
          <w:rStyle w:val="editor"/>
          <w:szCs w:val="22"/>
          <w:bdr w:val="none" w:sz="0" w:space="0" w:color="auto" w:frame="1"/>
          <w:shd w:val="clear" w:color="auto" w:fill="FFFFFF"/>
        </w:rPr>
        <w:t>Polin</w:t>
      </w:r>
      <w:proofErr w:type="spellEnd"/>
      <w:r w:rsidRPr="004D6567">
        <w:rPr>
          <w:rStyle w:val="editor"/>
          <w:szCs w:val="22"/>
          <w:bdr w:val="none" w:sz="0" w:space="0" w:color="auto" w:frame="1"/>
          <w:shd w:val="clear" w:color="auto" w:fill="FFFFFF"/>
        </w:rPr>
        <w:t xml:space="preserve"> RA</w:t>
      </w:r>
      <w:r w:rsidRPr="004D6567">
        <w:rPr>
          <w:szCs w:val="22"/>
          <w:shd w:val="clear" w:color="auto" w:fill="FFFFFF"/>
        </w:rPr>
        <w:t xml:space="preserve">, </w:t>
      </w:r>
      <w:r w:rsidRPr="004D6567">
        <w:rPr>
          <w:rStyle w:val="editor"/>
          <w:szCs w:val="22"/>
          <w:bdr w:val="none" w:sz="0" w:space="0" w:color="auto" w:frame="1"/>
          <w:shd w:val="clear" w:color="auto" w:fill="FFFFFF"/>
        </w:rPr>
        <w:t>Fox WW</w:t>
      </w:r>
      <w:r w:rsidRPr="004D6567">
        <w:rPr>
          <w:szCs w:val="22"/>
          <w:shd w:val="clear" w:color="auto" w:fill="FFFFFF"/>
        </w:rPr>
        <w:t xml:space="preserve"> editor(s). </w:t>
      </w:r>
      <w:r w:rsidRPr="004D6567">
        <w:rPr>
          <w:rStyle w:val="booktitle"/>
          <w:i/>
          <w:iCs/>
          <w:szCs w:val="22"/>
          <w:bdr w:val="none" w:sz="0" w:space="0" w:color="auto" w:frame="1"/>
          <w:shd w:val="clear" w:color="auto" w:fill="FFFFFF"/>
        </w:rPr>
        <w:t>Fetal and Neonatal Physiology</w:t>
      </w:r>
      <w:r w:rsidRPr="004D6567">
        <w:rPr>
          <w:i/>
          <w:szCs w:val="22"/>
          <w:shd w:val="clear" w:color="auto" w:fill="FFFFFF"/>
        </w:rPr>
        <w:t xml:space="preserve">. </w:t>
      </w:r>
      <w:r w:rsidRPr="004D6567">
        <w:rPr>
          <w:rStyle w:val="edition"/>
          <w:i/>
          <w:szCs w:val="22"/>
          <w:bdr w:val="none" w:sz="0" w:space="0" w:color="auto" w:frame="1"/>
          <w:shd w:val="clear" w:color="auto" w:fill="FFFFFF"/>
        </w:rPr>
        <w:t>2nd Edition</w:t>
      </w:r>
      <w:r w:rsidRPr="004D6567">
        <w:rPr>
          <w:szCs w:val="22"/>
          <w:shd w:val="clear" w:color="auto" w:fill="FFFFFF"/>
        </w:rPr>
        <w:t xml:space="preserve">. </w:t>
      </w:r>
      <w:r w:rsidRPr="004D6567">
        <w:rPr>
          <w:rStyle w:val="publisherlocation"/>
          <w:szCs w:val="22"/>
          <w:bdr w:val="none" w:sz="0" w:space="0" w:color="auto" w:frame="1"/>
          <w:shd w:val="clear" w:color="auto" w:fill="FFFFFF"/>
        </w:rPr>
        <w:t>Philadelphia</w:t>
      </w:r>
      <w:r w:rsidRPr="004D6567">
        <w:rPr>
          <w:szCs w:val="22"/>
          <w:shd w:val="clear" w:color="auto" w:fill="FFFFFF"/>
        </w:rPr>
        <w:t xml:space="preserve">: WB Saunders, </w:t>
      </w:r>
      <w:r w:rsidRPr="004D6567">
        <w:rPr>
          <w:rStyle w:val="pubyear"/>
          <w:szCs w:val="22"/>
          <w:bdr w:val="none" w:sz="0" w:space="0" w:color="auto" w:frame="1"/>
          <w:shd w:val="clear" w:color="auto" w:fill="FFFFFF"/>
        </w:rPr>
        <w:t>1998</w:t>
      </w:r>
      <w:r w:rsidRPr="004D6567">
        <w:rPr>
          <w:szCs w:val="22"/>
          <w:shd w:val="clear" w:color="auto" w:fill="FFFFFF"/>
        </w:rPr>
        <w:t>:</w:t>
      </w:r>
      <w:r w:rsidRPr="004D6567">
        <w:rPr>
          <w:rStyle w:val="pagefirst"/>
          <w:szCs w:val="22"/>
          <w:bdr w:val="none" w:sz="0" w:space="0" w:color="auto" w:frame="1"/>
          <w:shd w:val="clear" w:color="auto" w:fill="FFFFFF"/>
        </w:rPr>
        <w:t>425</w:t>
      </w:r>
      <w:r w:rsidRPr="004D6567">
        <w:rPr>
          <w:szCs w:val="22"/>
          <w:shd w:val="clear" w:color="auto" w:fill="FFFFFF"/>
        </w:rPr>
        <w:t>-</w:t>
      </w:r>
      <w:r w:rsidRPr="004D6567">
        <w:rPr>
          <w:rStyle w:val="pagelast"/>
          <w:szCs w:val="22"/>
          <w:bdr w:val="none" w:sz="0" w:space="0" w:color="auto" w:frame="1"/>
          <w:shd w:val="clear" w:color="auto" w:fill="FFFFFF"/>
        </w:rPr>
        <w:t>42</w:t>
      </w:r>
      <w:r w:rsidRPr="004D6567">
        <w:rPr>
          <w:szCs w:val="22"/>
          <w:shd w:val="clear" w:color="auto" w:fill="FFFFFF"/>
        </w:rPr>
        <w:t>.</w:t>
      </w:r>
    </w:p>
    <w:p w:rsidR="00556C6B" w:rsidRPr="004D6567" w:rsidRDefault="00556C6B" w:rsidP="004D6567">
      <w:pPr>
        <w:pStyle w:val="ListParagraph"/>
        <w:numPr>
          <w:ilvl w:val="0"/>
          <w:numId w:val="2"/>
        </w:numPr>
        <w:rPr>
          <w:szCs w:val="22"/>
        </w:rPr>
      </w:pPr>
      <w:r w:rsidRPr="004D6567">
        <w:rPr>
          <w:szCs w:val="22"/>
        </w:rPr>
        <w:t xml:space="preserve">Kagan VE. Recycling and redox cycling of phenolic antioxidants. </w:t>
      </w:r>
      <w:r w:rsidRPr="004D6567">
        <w:rPr>
          <w:i/>
          <w:iCs/>
          <w:szCs w:val="22"/>
        </w:rPr>
        <w:t>Annals of the New York Academy of Sciences</w:t>
      </w:r>
      <w:r w:rsidRPr="004D6567">
        <w:rPr>
          <w:i/>
          <w:szCs w:val="22"/>
        </w:rPr>
        <w:t xml:space="preserve"> </w:t>
      </w:r>
      <w:r w:rsidRPr="004D6567">
        <w:rPr>
          <w:szCs w:val="22"/>
        </w:rPr>
        <w:t xml:space="preserve">1998; 854:425–434. </w:t>
      </w:r>
    </w:p>
    <w:p w:rsidR="00556C6B" w:rsidRPr="004D6567" w:rsidRDefault="00556C6B" w:rsidP="004D6567">
      <w:pPr>
        <w:pStyle w:val="ListParagraph"/>
        <w:numPr>
          <w:ilvl w:val="0"/>
          <w:numId w:val="2"/>
        </w:numPr>
        <w:rPr>
          <w:szCs w:val="22"/>
        </w:rPr>
      </w:pPr>
      <w:proofErr w:type="spellStart"/>
      <w:r w:rsidRPr="004D6567">
        <w:rPr>
          <w:szCs w:val="22"/>
        </w:rPr>
        <w:t>Kalra</w:t>
      </w:r>
      <w:proofErr w:type="spellEnd"/>
      <w:r w:rsidR="00CF3243">
        <w:rPr>
          <w:szCs w:val="22"/>
        </w:rPr>
        <w:t>,</w:t>
      </w:r>
      <w:r w:rsidRPr="004D6567">
        <w:rPr>
          <w:szCs w:val="22"/>
        </w:rPr>
        <w:t xml:space="preserve"> V</w:t>
      </w:r>
      <w:r w:rsidR="00CF3243">
        <w:rPr>
          <w:szCs w:val="22"/>
        </w:rPr>
        <w:t>.</w:t>
      </w:r>
      <w:r w:rsidRPr="004D6567">
        <w:rPr>
          <w:szCs w:val="22"/>
        </w:rPr>
        <w:t>, Grover</w:t>
      </w:r>
      <w:r w:rsidR="00CF3243">
        <w:rPr>
          <w:szCs w:val="22"/>
        </w:rPr>
        <w:t>,</w:t>
      </w:r>
      <w:r w:rsidRPr="004D6567">
        <w:rPr>
          <w:szCs w:val="22"/>
        </w:rPr>
        <w:t xml:space="preserve"> J</w:t>
      </w:r>
      <w:r w:rsidR="00CF3243">
        <w:rPr>
          <w:szCs w:val="22"/>
        </w:rPr>
        <w:t>.</w:t>
      </w:r>
      <w:r w:rsidRPr="004D6567">
        <w:rPr>
          <w:szCs w:val="22"/>
        </w:rPr>
        <w:t>K</w:t>
      </w:r>
      <w:r w:rsidR="00CF3243">
        <w:rPr>
          <w:szCs w:val="22"/>
        </w:rPr>
        <w:t>.</w:t>
      </w:r>
      <w:r w:rsidRPr="004D6567">
        <w:rPr>
          <w:szCs w:val="22"/>
        </w:rPr>
        <w:t>, Ahuja</w:t>
      </w:r>
      <w:r w:rsidR="00CF3243">
        <w:rPr>
          <w:szCs w:val="22"/>
        </w:rPr>
        <w:t>,</w:t>
      </w:r>
      <w:r w:rsidRPr="004D6567">
        <w:rPr>
          <w:szCs w:val="22"/>
        </w:rPr>
        <w:t xml:space="preserve"> G</w:t>
      </w:r>
      <w:r w:rsidR="00CF3243">
        <w:rPr>
          <w:szCs w:val="22"/>
        </w:rPr>
        <w:t>.</w:t>
      </w:r>
      <w:r w:rsidRPr="004D6567">
        <w:rPr>
          <w:szCs w:val="22"/>
        </w:rPr>
        <w:t>K</w:t>
      </w:r>
      <w:r w:rsidR="00CF3243">
        <w:rPr>
          <w:szCs w:val="22"/>
        </w:rPr>
        <w:t>.</w:t>
      </w:r>
      <w:r w:rsidRPr="004D6567">
        <w:rPr>
          <w:szCs w:val="22"/>
        </w:rPr>
        <w:t xml:space="preserve">, </w:t>
      </w:r>
      <w:proofErr w:type="spellStart"/>
      <w:r w:rsidRPr="004D6567">
        <w:rPr>
          <w:szCs w:val="22"/>
        </w:rPr>
        <w:t>Rathi</w:t>
      </w:r>
      <w:proofErr w:type="spellEnd"/>
      <w:r w:rsidR="00CF3243">
        <w:rPr>
          <w:szCs w:val="22"/>
        </w:rPr>
        <w:t>,</w:t>
      </w:r>
      <w:r w:rsidRPr="004D6567">
        <w:rPr>
          <w:szCs w:val="22"/>
        </w:rPr>
        <w:t xml:space="preserve"> S</w:t>
      </w:r>
      <w:r w:rsidR="00CF3243">
        <w:rPr>
          <w:szCs w:val="22"/>
        </w:rPr>
        <w:t>.</w:t>
      </w:r>
      <w:r w:rsidRPr="004D6567">
        <w:rPr>
          <w:szCs w:val="22"/>
        </w:rPr>
        <w:t>, Gulati</w:t>
      </w:r>
      <w:r w:rsidR="00CF3243">
        <w:rPr>
          <w:szCs w:val="22"/>
        </w:rPr>
        <w:t>,</w:t>
      </w:r>
      <w:r w:rsidRPr="004D6567">
        <w:rPr>
          <w:szCs w:val="22"/>
        </w:rPr>
        <w:t xml:space="preserve"> S</w:t>
      </w:r>
      <w:r w:rsidR="00CF3243">
        <w:rPr>
          <w:szCs w:val="22"/>
        </w:rPr>
        <w:t>.</w:t>
      </w:r>
      <w:r w:rsidRPr="004D6567">
        <w:rPr>
          <w:szCs w:val="22"/>
        </w:rPr>
        <w:t xml:space="preserve">, </w:t>
      </w:r>
      <w:proofErr w:type="spellStart"/>
      <w:r w:rsidRPr="004D6567">
        <w:rPr>
          <w:szCs w:val="22"/>
        </w:rPr>
        <w:t>Kalra</w:t>
      </w:r>
      <w:proofErr w:type="spellEnd"/>
      <w:r w:rsidR="00CF3243">
        <w:rPr>
          <w:szCs w:val="22"/>
        </w:rPr>
        <w:t>,</w:t>
      </w:r>
      <w:r w:rsidRPr="004D6567">
        <w:rPr>
          <w:szCs w:val="22"/>
        </w:rPr>
        <w:t xml:space="preserve"> N.</w:t>
      </w:r>
      <w:r w:rsidR="00CF3243">
        <w:rPr>
          <w:szCs w:val="22"/>
        </w:rPr>
        <w:t xml:space="preserve"> (2001).</w:t>
      </w:r>
      <w:r w:rsidRPr="004D6567">
        <w:rPr>
          <w:szCs w:val="22"/>
        </w:rPr>
        <w:t xml:space="preserve"> Vitamin E administration and reversal of neurological deficits in protein-energy malnutrition. </w:t>
      </w:r>
      <w:r w:rsidRPr="004D6567">
        <w:rPr>
          <w:i/>
          <w:szCs w:val="22"/>
        </w:rPr>
        <w:t xml:space="preserve">J Trop </w:t>
      </w:r>
      <w:proofErr w:type="spellStart"/>
      <w:r w:rsidRPr="004D6567">
        <w:rPr>
          <w:i/>
          <w:szCs w:val="22"/>
        </w:rPr>
        <w:t>Pediatr</w:t>
      </w:r>
      <w:proofErr w:type="spellEnd"/>
      <w:r w:rsidR="00CF3243">
        <w:rPr>
          <w:szCs w:val="22"/>
        </w:rPr>
        <w:t>.,</w:t>
      </w:r>
      <w:r w:rsidRPr="004D6567">
        <w:rPr>
          <w:szCs w:val="22"/>
        </w:rPr>
        <w:t xml:space="preserve"> 47(1):39-45.</w:t>
      </w:r>
    </w:p>
    <w:p w:rsidR="00556C6B" w:rsidRPr="004D6567" w:rsidRDefault="00556C6B" w:rsidP="004D6567">
      <w:pPr>
        <w:pStyle w:val="ListParagraph"/>
        <w:numPr>
          <w:ilvl w:val="0"/>
          <w:numId w:val="2"/>
        </w:numPr>
        <w:rPr>
          <w:szCs w:val="22"/>
        </w:rPr>
      </w:pPr>
      <w:r w:rsidRPr="004D6567">
        <w:rPr>
          <w:szCs w:val="22"/>
        </w:rPr>
        <w:t>Kelly</w:t>
      </w:r>
      <w:r w:rsidR="00CF3243">
        <w:rPr>
          <w:szCs w:val="22"/>
        </w:rPr>
        <w:t>,</w:t>
      </w:r>
      <w:r w:rsidRPr="004D6567">
        <w:rPr>
          <w:szCs w:val="22"/>
        </w:rPr>
        <w:t xml:space="preserve"> F</w:t>
      </w:r>
      <w:r w:rsidR="00CF3243">
        <w:rPr>
          <w:szCs w:val="22"/>
        </w:rPr>
        <w:t>.</w:t>
      </w:r>
      <w:r w:rsidRPr="004D6567">
        <w:rPr>
          <w:szCs w:val="22"/>
        </w:rPr>
        <w:t>J.</w:t>
      </w:r>
      <w:r w:rsidR="00CF3243">
        <w:rPr>
          <w:szCs w:val="22"/>
        </w:rPr>
        <w:t xml:space="preserve"> (2005).</w:t>
      </w:r>
      <w:r w:rsidRPr="004D6567">
        <w:rPr>
          <w:szCs w:val="22"/>
        </w:rPr>
        <w:t xml:space="preserve"> Vitamins and respiratory disease: antioxidant micronutrients in pulmonary health and disease. </w:t>
      </w:r>
      <w:r w:rsidRPr="004D6567">
        <w:rPr>
          <w:i/>
          <w:szCs w:val="22"/>
        </w:rPr>
        <w:t>Proceedings of the Nutrition Society</w:t>
      </w:r>
      <w:r w:rsidR="00CF3243">
        <w:rPr>
          <w:i/>
          <w:szCs w:val="22"/>
        </w:rPr>
        <w:t>,</w:t>
      </w:r>
      <w:r w:rsidRPr="004D6567">
        <w:rPr>
          <w:szCs w:val="22"/>
        </w:rPr>
        <w:t xml:space="preserve"> 64(4): 510-526.</w:t>
      </w:r>
    </w:p>
    <w:p w:rsidR="00556C6B" w:rsidRPr="004D6567" w:rsidRDefault="00556C6B" w:rsidP="004D6567">
      <w:pPr>
        <w:pStyle w:val="ListParagraph"/>
        <w:numPr>
          <w:ilvl w:val="0"/>
          <w:numId w:val="2"/>
        </w:numPr>
        <w:rPr>
          <w:szCs w:val="22"/>
        </w:rPr>
      </w:pPr>
      <w:r w:rsidRPr="004D6567">
        <w:rPr>
          <w:szCs w:val="22"/>
        </w:rPr>
        <w:t>Kim</w:t>
      </w:r>
      <w:r w:rsidR="00CF3243">
        <w:rPr>
          <w:szCs w:val="22"/>
        </w:rPr>
        <w:t>,</w:t>
      </w:r>
      <w:r w:rsidRPr="004D6567">
        <w:rPr>
          <w:szCs w:val="22"/>
        </w:rPr>
        <w:t xml:space="preserve"> S</w:t>
      </w:r>
      <w:r w:rsidR="00CF3243">
        <w:rPr>
          <w:szCs w:val="22"/>
        </w:rPr>
        <w:t xml:space="preserve">. </w:t>
      </w:r>
      <w:r w:rsidRPr="004D6567">
        <w:rPr>
          <w:szCs w:val="22"/>
        </w:rPr>
        <w:t>Y</w:t>
      </w:r>
      <w:r w:rsidR="00CF3243">
        <w:rPr>
          <w:szCs w:val="22"/>
        </w:rPr>
        <w:t>.</w:t>
      </w:r>
      <w:r w:rsidRPr="004D6567">
        <w:rPr>
          <w:szCs w:val="22"/>
        </w:rPr>
        <w:t xml:space="preserve">, </w:t>
      </w:r>
      <w:proofErr w:type="spellStart"/>
      <w:r w:rsidRPr="004D6567">
        <w:rPr>
          <w:szCs w:val="22"/>
        </w:rPr>
        <w:t>Noguera</w:t>
      </w:r>
      <w:proofErr w:type="spellEnd"/>
      <w:r w:rsidR="00CF3243">
        <w:rPr>
          <w:szCs w:val="22"/>
        </w:rPr>
        <w:t>,</w:t>
      </w:r>
      <w:r w:rsidRPr="004D6567">
        <w:rPr>
          <w:szCs w:val="22"/>
        </w:rPr>
        <w:t xml:space="preserve"> J</w:t>
      </w:r>
      <w:r w:rsidR="00CF3243">
        <w:rPr>
          <w:szCs w:val="22"/>
        </w:rPr>
        <w:t xml:space="preserve">. </w:t>
      </w:r>
      <w:r w:rsidRPr="004D6567">
        <w:rPr>
          <w:szCs w:val="22"/>
        </w:rPr>
        <w:t>C</w:t>
      </w:r>
      <w:r w:rsidR="00CF3243">
        <w:rPr>
          <w:szCs w:val="22"/>
        </w:rPr>
        <w:t>.</w:t>
      </w:r>
      <w:r w:rsidRPr="004D6567">
        <w:rPr>
          <w:szCs w:val="22"/>
        </w:rPr>
        <w:t xml:space="preserve">, </w:t>
      </w:r>
      <w:proofErr w:type="spellStart"/>
      <w:r w:rsidRPr="004D6567">
        <w:rPr>
          <w:szCs w:val="22"/>
        </w:rPr>
        <w:t>Tato</w:t>
      </w:r>
      <w:proofErr w:type="spellEnd"/>
      <w:r w:rsidR="00CF3243">
        <w:rPr>
          <w:szCs w:val="22"/>
        </w:rPr>
        <w:t>,</w:t>
      </w:r>
      <w:r w:rsidRPr="004D6567">
        <w:rPr>
          <w:szCs w:val="22"/>
        </w:rPr>
        <w:t xml:space="preserve"> A</w:t>
      </w:r>
      <w:r w:rsidR="00CF3243">
        <w:rPr>
          <w:szCs w:val="22"/>
        </w:rPr>
        <w:t>.</w:t>
      </w:r>
      <w:proofErr w:type="gramStart"/>
      <w:r w:rsidRPr="004D6567">
        <w:rPr>
          <w:szCs w:val="22"/>
        </w:rPr>
        <w:t xml:space="preserve">, </w:t>
      </w:r>
      <w:r w:rsidR="00CF3243">
        <w:rPr>
          <w:szCs w:val="22"/>
        </w:rPr>
        <w:t xml:space="preserve"> </w:t>
      </w:r>
      <w:proofErr w:type="spellStart"/>
      <w:r w:rsidRPr="004D6567">
        <w:rPr>
          <w:szCs w:val="22"/>
        </w:rPr>
        <w:t>Velando</w:t>
      </w:r>
      <w:proofErr w:type="spellEnd"/>
      <w:proofErr w:type="gramEnd"/>
      <w:r w:rsidR="00CF3243">
        <w:rPr>
          <w:szCs w:val="22"/>
        </w:rPr>
        <w:t>,</w:t>
      </w:r>
      <w:r w:rsidRPr="004D6567">
        <w:rPr>
          <w:szCs w:val="22"/>
        </w:rPr>
        <w:t xml:space="preserve"> A. </w:t>
      </w:r>
      <w:r w:rsidR="00CF3243">
        <w:rPr>
          <w:szCs w:val="22"/>
        </w:rPr>
        <w:t xml:space="preserve">(2013). </w:t>
      </w:r>
      <w:r w:rsidRPr="004D6567">
        <w:rPr>
          <w:szCs w:val="22"/>
        </w:rPr>
        <w:t xml:space="preserve">Vitamins, stress and growth: the availability of antioxidant in early life influence the expression of cryptic genetic variation. </w:t>
      </w:r>
      <w:r w:rsidRPr="004D6567">
        <w:rPr>
          <w:i/>
          <w:szCs w:val="22"/>
        </w:rPr>
        <w:t xml:space="preserve">J </w:t>
      </w:r>
      <w:proofErr w:type="spellStart"/>
      <w:r w:rsidRPr="004D6567">
        <w:rPr>
          <w:i/>
          <w:szCs w:val="22"/>
        </w:rPr>
        <w:t>Evol</w:t>
      </w:r>
      <w:proofErr w:type="spellEnd"/>
      <w:r w:rsidRPr="004D6567">
        <w:rPr>
          <w:i/>
          <w:szCs w:val="22"/>
        </w:rPr>
        <w:t xml:space="preserve"> Biol</w:t>
      </w:r>
      <w:r w:rsidR="00CF3243">
        <w:rPr>
          <w:i/>
          <w:szCs w:val="22"/>
        </w:rPr>
        <w:t xml:space="preserve">., </w:t>
      </w:r>
      <w:r w:rsidRPr="004D6567">
        <w:rPr>
          <w:szCs w:val="22"/>
        </w:rPr>
        <w:t>26: 1341-1352.</w:t>
      </w:r>
    </w:p>
    <w:p w:rsidR="00556C6B" w:rsidRPr="004D6567" w:rsidRDefault="00556C6B" w:rsidP="004D6567">
      <w:pPr>
        <w:pStyle w:val="ListParagraph"/>
        <w:numPr>
          <w:ilvl w:val="0"/>
          <w:numId w:val="2"/>
        </w:numPr>
      </w:pPr>
      <w:proofErr w:type="spellStart"/>
      <w:r w:rsidRPr="004D6567">
        <w:rPr>
          <w:szCs w:val="22"/>
        </w:rPr>
        <w:t>Kitajima</w:t>
      </w:r>
      <w:proofErr w:type="spellEnd"/>
      <w:r w:rsidR="00CF3243">
        <w:rPr>
          <w:szCs w:val="22"/>
        </w:rPr>
        <w:t>,</w:t>
      </w:r>
      <w:r w:rsidRPr="004D6567">
        <w:rPr>
          <w:szCs w:val="22"/>
        </w:rPr>
        <w:t xml:space="preserve"> H</w:t>
      </w:r>
      <w:r w:rsidR="00CF3243">
        <w:rPr>
          <w:szCs w:val="22"/>
        </w:rPr>
        <w:t>.</w:t>
      </w:r>
      <w:r w:rsidRPr="004D6567">
        <w:rPr>
          <w:szCs w:val="22"/>
        </w:rPr>
        <w:t>, Kanazawa</w:t>
      </w:r>
      <w:r w:rsidR="00CF3243">
        <w:rPr>
          <w:szCs w:val="22"/>
        </w:rPr>
        <w:t>,</w:t>
      </w:r>
      <w:r w:rsidRPr="004D6567">
        <w:rPr>
          <w:szCs w:val="22"/>
        </w:rPr>
        <w:t xml:space="preserve"> T</w:t>
      </w:r>
      <w:r w:rsidR="00CF3243">
        <w:rPr>
          <w:szCs w:val="22"/>
        </w:rPr>
        <w:t>.</w:t>
      </w:r>
      <w:r w:rsidRPr="004D6567">
        <w:rPr>
          <w:szCs w:val="22"/>
        </w:rPr>
        <w:t>, Mori</w:t>
      </w:r>
      <w:r w:rsidR="00CF3243">
        <w:rPr>
          <w:szCs w:val="22"/>
        </w:rPr>
        <w:t>,</w:t>
      </w:r>
      <w:r w:rsidRPr="004D6567">
        <w:rPr>
          <w:szCs w:val="22"/>
        </w:rPr>
        <w:t xml:space="preserve"> R</w:t>
      </w:r>
      <w:r w:rsidR="00CF3243">
        <w:rPr>
          <w:szCs w:val="22"/>
        </w:rPr>
        <w:t>.</w:t>
      </w:r>
      <w:r w:rsidRPr="004D6567">
        <w:rPr>
          <w:szCs w:val="22"/>
        </w:rPr>
        <w:t>, Hirano</w:t>
      </w:r>
      <w:r w:rsidR="00CF3243">
        <w:rPr>
          <w:szCs w:val="22"/>
        </w:rPr>
        <w:t>,</w:t>
      </w:r>
      <w:r w:rsidRPr="004D6567">
        <w:rPr>
          <w:szCs w:val="22"/>
        </w:rPr>
        <w:t xml:space="preserve"> S</w:t>
      </w:r>
      <w:r w:rsidR="00CF3243">
        <w:rPr>
          <w:szCs w:val="22"/>
        </w:rPr>
        <w:t>.</w:t>
      </w:r>
      <w:r w:rsidRPr="004D6567">
        <w:rPr>
          <w:szCs w:val="22"/>
        </w:rPr>
        <w:t xml:space="preserve">, </w:t>
      </w:r>
      <w:proofErr w:type="spellStart"/>
      <w:r w:rsidRPr="004D6567">
        <w:rPr>
          <w:szCs w:val="22"/>
        </w:rPr>
        <w:t>Ogihara</w:t>
      </w:r>
      <w:proofErr w:type="spellEnd"/>
      <w:r w:rsidR="00CF3243">
        <w:rPr>
          <w:szCs w:val="22"/>
        </w:rPr>
        <w:t>,</w:t>
      </w:r>
      <w:r w:rsidRPr="004D6567">
        <w:rPr>
          <w:szCs w:val="22"/>
        </w:rPr>
        <w:t xml:space="preserve"> T</w:t>
      </w:r>
      <w:r w:rsidR="00CF3243">
        <w:rPr>
          <w:szCs w:val="22"/>
        </w:rPr>
        <w:t>.</w:t>
      </w:r>
      <w:r w:rsidRPr="004D6567">
        <w:rPr>
          <w:szCs w:val="22"/>
        </w:rPr>
        <w:t>, Fujimura</w:t>
      </w:r>
      <w:r w:rsidR="00CF3243">
        <w:rPr>
          <w:szCs w:val="22"/>
        </w:rPr>
        <w:t>,</w:t>
      </w:r>
      <w:r w:rsidRPr="004D6567">
        <w:rPr>
          <w:szCs w:val="22"/>
        </w:rPr>
        <w:t xml:space="preserve"> M.</w:t>
      </w:r>
      <w:r w:rsidR="00CF3243">
        <w:rPr>
          <w:szCs w:val="22"/>
        </w:rPr>
        <w:t xml:space="preserve"> (2015).</w:t>
      </w:r>
      <w:r w:rsidRPr="004D6567">
        <w:rPr>
          <w:szCs w:val="22"/>
        </w:rPr>
        <w:t xml:space="preserve"> Long-term alpha</w:t>
      </w:r>
      <w:r w:rsidR="000A0C36">
        <w:rPr>
          <w:szCs w:val="22"/>
        </w:rPr>
        <w:t>-</w:t>
      </w:r>
      <w:proofErr w:type="spellStart"/>
      <w:r w:rsidRPr="004D6567">
        <w:rPr>
          <w:szCs w:val="22"/>
        </w:rPr>
        <w:t>tocopherol</w:t>
      </w:r>
      <w:proofErr w:type="spellEnd"/>
      <w:r w:rsidRPr="004D6567">
        <w:rPr>
          <w:szCs w:val="22"/>
        </w:rPr>
        <w:t xml:space="preserve"> supplements may </w:t>
      </w:r>
      <w:r w:rsidRPr="004D6567">
        <w:rPr>
          <w:szCs w:val="22"/>
        </w:rPr>
        <w:lastRenderedPageBreak/>
        <w:t xml:space="preserve">improve mental development in extremely low birth weight infants. </w:t>
      </w:r>
      <w:proofErr w:type="spellStart"/>
      <w:r w:rsidRPr="004D6567">
        <w:rPr>
          <w:i/>
          <w:szCs w:val="22"/>
        </w:rPr>
        <w:t>Acta</w:t>
      </w:r>
      <w:proofErr w:type="spellEnd"/>
      <w:r w:rsidRPr="004D6567">
        <w:rPr>
          <w:i/>
          <w:szCs w:val="22"/>
        </w:rPr>
        <w:t xml:space="preserve"> </w:t>
      </w:r>
      <w:proofErr w:type="spellStart"/>
      <w:proofErr w:type="gramStart"/>
      <w:r w:rsidRPr="004D6567">
        <w:rPr>
          <w:i/>
          <w:szCs w:val="22"/>
        </w:rPr>
        <w:t>Paediatr</w:t>
      </w:r>
      <w:proofErr w:type="spellEnd"/>
      <w:r w:rsidR="00CF3243">
        <w:rPr>
          <w:i/>
          <w:szCs w:val="22"/>
        </w:rPr>
        <w:t>.,</w:t>
      </w:r>
      <w:proofErr w:type="gramEnd"/>
      <w:r w:rsidRPr="004D6567">
        <w:rPr>
          <w:szCs w:val="22"/>
        </w:rPr>
        <w:t xml:space="preserve"> 104(2):e82-9</w:t>
      </w:r>
      <w:r w:rsidRPr="004D6567">
        <w:t>.</w:t>
      </w:r>
    </w:p>
    <w:p w:rsidR="00556C6B" w:rsidRPr="004D6567" w:rsidRDefault="00556C6B" w:rsidP="004D6567">
      <w:pPr>
        <w:pStyle w:val="ListParagraph"/>
        <w:numPr>
          <w:ilvl w:val="0"/>
          <w:numId w:val="2"/>
        </w:numPr>
        <w:rPr>
          <w:szCs w:val="22"/>
        </w:rPr>
      </w:pPr>
      <w:proofErr w:type="spellStart"/>
      <w:r w:rsidRPr="004D6567">
        <w:rPr>
          <w:szCs w:val="22"/>
        </w:rPr>
        <w:t>Kolleck</w:t>
      </w:r>
      <w:proofErr w:type="spellEnd"/>
      <w:r w:rsidR="00CF3243">
        <w:rPr>
          <w:szCs w:val="22"/>
        </w:rPr>
        <w:t>,</w:t>
      </w:r>
      <w:r w:rsidRPr="004D6567">
        <w:rPr>
          <w:szCs w:val="22"/>
        </w:rPr>
        <w:t xml:space="preserve"> I</w:t>
      </w:r>
      <w:r w:rsidR="00CF3243">
        <w:rPr>
          <w:szCs w:val="22"/>
        </w:rPr>
        <w:t>.</w:t>
      </w:r>
      <w:r w:rsidRPr="004D6567">
        <w:rPr>
          <w:szCs w:val="22"/>
        </w:rPr>
        <w:t>, Sinha</w:t>
      </w:r>
      <w:r w:rsidR="00CF3243">
        <w:rPr>
          <w:szCs w:val="22"/>
        </w:rPr>
        <w:t>,</w:t>
      </w:r>
      <w:r w:rsidRPr="004D6567">
        <w:rPr>
          <w:szCs w:val="22"/>
        </w:rPr>
        <w:t xml:space="preserve"> P</w:t>
      </w:r>
      <w:r w:rsidR="00CF3243">
        <w:rPr>
          <w:szCs w:val="22"/>
        </w:rPr>
        <w:t>.</w:t>
      </w:r>
      <w:r w:rsidRPr="004D6567">
        <w:rPr>
          <w:szCs w:val="22"/>
        </w:rPr>
        <w:t xml:space="preserve">, </w:t>
      </w:r>
      <w:proofErr w:type="spellStart"/>
      <w:r w:rsidRPr="004D6567">
        <w:rPr>
          <w:szCs w:val="22"/>
        </w:rPr>
        <w:t>Rustow</w:t>
      </w:r>
      <w:proofErr w:type="spellEnd"/>
      <w:r w:rsidR="00CF3243">
        <w:rPr>
          <w:szCs w:val="22"/>
        </w:rPr>
        <w:t>,</w:t>
      </w:r>
      <w:r w:rsidRPr="004D6567">
        <w:rPr>
          <w:szCs w:val="22"/>
        </w:rPr>
        <w:t xml:space="preserve"> B.</w:t>
      </w:r>
      <w:r w:rsidR="00CF3243">
        <w:rPr>
          <w:szCs w:val="22"/>
        </w:rPr>
        <w:t xml:space="preserve"> (2002).</w:t>
      </w:r>
      <w:r w:rsidRPr="004D6567">
        <w:rPr>
          <w:szCs w:val="22"/>
        </w:rPr>
        <w:t xml:space="preserve"> Vitamin E as an antioxidant of the lung: mechanisms of vitamin E delivery to alveolar type II cells. </w:t>
      </w:r>
      <w:r w:rsidRPr="004D6567">
        <w:rPr>
          <w:i/>
          <w:szCs w:val="22"/>
        </w:rPr>
        <w:t xml:space="preserve">Am J </w:t>
      </w:r>
      <w:proofErr w:type="spellStart"/>
      <w:r w:rsidRPr="004D6567">
        <w:rPr>
          <w:i/>
          <w:szCs w:val="22"/>
        </w:rPr>
        <w:t>Respir</w:t>
      </w:r>
      <w:proofErr w:type="spellEnd"/>
      <w:r w:rsidRPr="004D6567">
        <w:rPr>
          <w:i/>
          <w:szCs w:val="22"/>
        </w:rPr>
        <w:t xml:space="preserve"> </w:t>
      </w:r>
      <w:proofErr w:type="spellStart"/>
      <w:r w:rsidRPr="004D6567">
        <w:rPr>
          <w:i/>
          <w:szCs w:val="22"/>
        </w:rPr>
        <w:t>Crit</w:t>
      </w:r>
      <w:proofErr w:type="spellEnd"/>
      <w:r w:rsidRPr="004D6567">
        <w:rPr>
          <w:i/>
          <w:szCs w:val="22"/>
        </w:rPr>
        <w:t xml:space="preserve"> Care Med</w:t>
      </w:r>
      <w:r w:rsidR="00CF3243">
        <w:rPr>
          <w:i/>
          <w:szCs w:val="22"/>
        </w:rPr>
        <w:t>.</w:t>
      </w:r>
      <w:r w:rsidR="00CF3243">
        <w:rPr>
          <w:szCs w:val="22"/>
        </w:rPr>
        <w:t>,</w:t>
      </w:r>
      <w:r w:rsidRPr="004D6567">
        <w:rPr>
          <w:szCs w:val="22"/>
        </w:rPr>
        <w:t xml:space="preserve"> 166(12 Pt 2): S62-6.</w:t>
      </w:r>
    </w:p>
    <w:p w:rsidR="00556C6B" w:rsidRPr="004D6567" w:rsidRDefault="00556C6B" w:rsidP="004D6567">
      <w:pPr>
        <w:pStyle w:val="ListParagraph"/>
        <w:numPr>
          <w:ilvl w:val="0"/>
          <w:numId w:val="2"/>
        </w:numPr>
        <w:rPr>
          <w:szCs w:val="22"/>
        </w:rPr>
      </w:pPr>
      <w:proofErr w:type="spellStart"/>
      <w:r w:rsidRPr="004D6567">
        <w:rPr>
          <w:szCs w:val="22"/>
        </w:rPr>
        <w:t>Kurutas</w:t>
      </w:r>
      <w:proofErr w:type="spellEnd"/>
      <w:r w:rsidR="00CF3243">
        <w:rPr>
          <w:szCs w:val="22"/>
        </w:rPr>
        <w:t>,</w:t>
      </w:r>
      <w:r w:rsidRPr="004D6567">
        <w:rPr>
          <w:szCs w:val="22"/>
        </w:rPr>
        <w:t xml:space="preserve"> B</w:t>
      </w:r>
      <w:r w:rsidR="00CF3243">
        <w:rPr>
          <w:szCs w:val="22"/>
        </w:rPr>
        <w:t xml:space="preserve">. </w:t>
      </w:r>
      <w:r w:rsidRPr="004D6567">
        <w:rPr>
          <w:szCs w:val="22"/>
        </w:rPr>
        <w:t>E</w:t>
      </w:r>
      <w:r w:rsidR="00CF3243">
        <w:rPr>
          <w:szCs w:val="22"/>
        </w:rPr>
        <w:t>.</w:t>
      </w:r>
      <w:r w:rsidRPr="004D6567">
        <w:rPr>
          <w:szCs w:val="22"/>
        </w:rPr>
        <w:t xml:space="preserve">, </w:t>
      </w:r>
      <w:proofErr w:type="spellStart"/>
      <w:r w:rsidRPr="004D6567">
        <w:rPr>
          <w:szCs w:val="22"/>
        </w:rPr>
        <w:t>Ciragil</w:t>
      </w:r>
      <w:proofErr w:type="spellEnd"/>
      <w:r w:rsidR="00CF3243">
        <w:rPr>
          <w:szCs w:val="22"/>
        </w:rPr>
        <w:t>,</w:t>
      </w:r>
      <w:r w:rsidRPr="004D6567">
        <w:rPr>
          <w:szCs w:val="22"/>
        </w:rPr>
        <w:t xml:space="preserve"> P</w:t>
      </w:r>
      <w:r w:rsidR="00CF3243">
        <w:rPr>
          <w:szCs w:val="22"/>
        </w:rPr>
        <w:t>.</w:t>
      </w:r>
      <w:r w:rsidRPr="004D6567">
        <w:rPr>
          <w:szCs w:val="22"/>
        </w:rPr>
        <w:t>, Gul</w:t>
      </w:r>
      <w:r w:rsidR="00CF3243">
        <w:rPr>
          <w:szCs w:val="22"/>
        </w:rPr>
        <w:t>,</w:t>
      </w:r>
      <w:r w:rsidRPr="004D6567">
        <w:rPr>
          <w:szCs w:val="22"/>
        </w:rPr>
        <w:t xml:space="preserve"> M</w:t>
      </w:r>
      <w:r w:rsidR="00CF3243">
        <w:rPr>
          <w:szCs w:val="22"/>
        </w:rPr>
        <w:t>.</w:t>
      </w:r>
      <w:r w:rsidRPr="004D6567">
        <w:rPr>
          <w:szCs w:val="22"/>
        </w:rPr>
        <w:t xml:space="preserve">, </w:t>
      </w:r>
      <w:proofErr w:type="spellStart"/>
      <w:r w:rsidRPr="004D6567">
        <w:rPr>
          <w:szCs w:val="22"/>
        </w:rPr>
        <w:t>Kilinc</w:t>
      </w:r>
      <w:proofErr w:type="spellEnd"/>
      <w:r w:rsidR="00CF3243">
        <w:rPr>
          <w:szCs w:val="22"/>
        </w:rPr>
        <w:t>,</w:t>
      </w:r>
      <w:r w:rsidRPr="004D6567">
        <w:rPr>
          <w:szCs w:val="22"/>
        </w:rPr>
        <w:t xml:space="preserve"> M.</w:t>
      </w:r>
      <w:r w:rsidR="00CF3243">
        <w:rPr>
          <w:szCs w:val="22"/>
        </w:rPr>
        <w:t xml:space="preserve"> (2005).</w:t>
      </w:r>
      <w:r w:rsidRPr="004D6567">
        <w:rPr>
          <w:szCs w:val="22"/>
        </w:rPr>
        <w:t xml:space="preserve"> The effects of oxidative stress in urinary tract infection. </w:t>
      </w:r>
      <w:r w:rsidRPr="004D6567">
        <w:rPr>
          <w:i/>
          <w:szCs w:val="22"/>
        </w:rPr>
        <w:t>Mediators of inflammation</w:t>
      </w:r>
      <w:r w:rsidR="00CF3243">
        <w:rPr>
          <w:szCs w:val="22"/>
        </w:rPr>
        <w:t xml:space="preserve">, </w:t>
      </w:r>
      <w:r w:rsidRPr="004D6567">
        <w:rPr>
          <w:szCs w:val="22"/>
        </w:rPr>
        <w:t xml:space="preserve">4 (2005): 242-244. </w:t>
      </w:r>
    </w:p>
    <w:p w:rsidR="00556C6B" w:rsidRPr="004D6567" w:rsidRDefault="00556C6B" w:rsidP="004D6567">
      <w:pPr>
        <w:pStyle w:val="ListParagraph"/>
        <w:numPr>
          <w:ilvl w:val="0"/>
          <w:numId w:val="2"/>
        </w:numPr>
        <w:rPr>
          <w:szCs w:val="22"/>
        </w:rPr>
      </w:pPr>
      <w:proofErr w:type="spellStart"/>
      <w:r w:rsidRPr="004D6567">
        <w:rPr>
          <w:szCs w:val="22"/>
        </w:rPr>
        <w:t>Leray</w:t>
      </w:r>
      <w:proofErr w:type="spellEnd"/>
      <w:r w:rsidRPr="004D6567">
        <w:rPr>
          <w:szCs w:val="22"/>
        </w:rPr>
        <w:t xml:space="preserve"> Claude. Dietary Lipids for Healthy Brain Functions. New York: CRC </w:t>
      </w:r>
      <w:r w:rsidR="000A0C36">
        <w:rPr>
          <w:szCs w:val="22"/>
        </w:rPr>
        <w:t>P</w:t>
      </w:r>
      <w:r w:rsidRPr="004D6567">
        <w:rPr>
          <w:szCs w:val="22"/>
        </w:rPr>
        <w:t xml:space="preserve">ress; 2016. </w:t>
      </w:r>
      <w:r w:rsidRPr="004D6567">
        <w:rPr>
          <w:i/>
          <w:szCs w:val="22"/>
        </w:rPr>
        <w:t>Chapter 2: Brain development</w:t>
      </w:r>
      <w:r w:rsidRPr="004D6567">
        <w:rPr>
          <w:szCs w:val="22"/>
        </w:rPr>
        <w:t>; p.</w:t>
      </w:r>
      <w:r w:rsidR="004D6567" w:rsidRPr="004D6567">
        <w:rPr>
          <w:szCs w:val="22"/>
        </w:rPr>
        <w:t xml:space="preserve"> </w:t>
      </w:r>
      <w:r w:rsidRPr="004D6567">
        <w:rPr>
          <w:szCs w:val="22"/>
        </w:rPr>
        <w:t xml:space="preserve">7-23. </w:t>
      </w:r>
    </w:p>
    <w:p w:rsidR="00556C6B" w:rsidRPr="004D6567" w:rsidRDefault="009D2D46" w:rsidP="004D6567">
      <w:pPr>
        <w:pStyle w:val="ListParagraph"/>
        <w:numPr>
          <w:ilvl w:val="0"/>
          <w:numId w:val="2"/>
        </w:numPr>
        <w:rPr>
          <w:szCs w:val="22"/>
        </w:rPr>
      </w:pPr>
      <w:proofErr w:type="spellStart"/>
      <w:r>
        <w:rPr>
          <w:szCs w:val="22"/>
        </w:rPr>
        <w:t>Madamanchi</w:t>
      </w:r>
      <w:proofErr w:type="spellEnd"/>
      <w:r>
        <w:rPr>
          <w:szCs w:val="22"/>
        </w:rPr>
        <w:t xml:space="preserve">, N. </w:t>
      </w:r>
      <w:r w:rsidR="00556C6B" w:rsidRPr="004D6567">
        <w:rPr>
          <w:szCs w:val="22"/>
        </w:rPr>
        <w:t>R</w:t>
      </w:r>
      <w:r>
        <w:rPr>
          <w:szCs w:val="22"/>
        </w:rPr>
        <w:t>.</w:t>
      </w:r>
      <w:r w:rsidR="00556C6B" w:rsidRPr="004D6567">
        <w:rPr>
          <w:szCs w:val="22"/>
        </w:rPr>
        <w:t xml:space="preserve">, </w:t>
      </w:r>
      <w:proofErr w:type="spellStart"/>
      <w:r w:rsidR="00556C6B" w:rsidRPr="004D6567">
        <w:rPr>
          <w:szCs w:val="22"/>
        </w:rPr>
        <w:t>Vendrov</w:t>
      </w:r>
      <w:proofErr w:type="spellEnd"/>
      <w:r>
        <w:rPr>
          <w:szCs w:val="22"/>
        </w:rPr>
        <w:t xml:space="preserve">, A., </w:t>
      </w:r>
      <w:proofErr w:type="spellStart"/>
      <w:r>
        <w:rPr>
          <w:szCs w:val="22"/>
        </w:rPr>
        <w:t>Runge</w:t>
      </w:r>
      <w:proofErr w:type="spellEnd"/>
      <w:r>
        <w:rPr>
          <w:szCs w:val="22"/>
        </w:rPr>
        <w:t>, M.</w:t>
      </w:r>
      <w:r w:rsidR="00556C6B" w:rsidRPr="004D6567">
        <w:rPr>
          <w:szCs w:val="22"/>
        </w:rPr>
        <w:t xml:space="preserve"> S. </w:t>
      </w:r>
      <w:r>
        <w:rPr>
          <w:szCs w:val="22"/>
        </w:rPr>
        <w:t xml:space="preserve">(2005). </w:t>
      </w:r>
      <w:r w:rsidR="00556C6B" w:rsidRPr="004D6567">
        <w:rPr>
          <w:szCs w:val="22"/>
        </w:rPr>
        <w:t>Oxidative stress and va</w:t>
      </w:r>
      <w:r>
        <w:rPr>
          <w:szCs w:val="22"/>
        </w:rPr>
        <w:t xml:space="preserve">scular disease. </w:t>
      </w:r>
      <w:proofErr w:type="spellStart"/>
      <w:r w:rsidRPr="009D2D46">
        <w:rPr>
          <w:i/>
          <w:iCs/>
          <w:szCs w:val="22"/>
        </w:rPr>
        <w:t>Arterioscler</w:t>
      </w:r>
      <w:proofErr w:type="spellEnd"/>
      <w:r w:rsidR="00556C6B" w:rsidRPr="009D2D46">
        <w:rPr>
          <w:i/>
          <w:iCs/>
          <w:szCs w:val="22"/>
        </w:rPr>
        <w:t xml:space="preserve">, </w:t>
      </w:r>
      <w:proofErr w:type="spellStart"/>
      <w:r w:rsidRPr="009D2D46">
        <w:rPr>
          <w:i/>
          <w:iCs/>
          <w:szCs w:val="22"/>
        </w:rPr>
        <w:t>Thromb</w:t>
      </w:r>
      <w:proofErr w:type="spellEnd"/>
      <w:r w:rsidRPr="009D2D46">
        <w:rPr>
          <w:i/>
          <w:iCs/>
          <w:szCs w:val="22"/>
        </w:rPr>
        <w:t xml:space="preserve"> </w:t>
      </w:r>
      <w:proofErr w:type="spellStart"/>
      <w:r w:rsidRPr="009D2D46">
        <w:rPr>
          <w:i/>
          <w:iCs/>
          <w:szCs w:val="22"/>
        </w:rPr>
        <w:t>Vasc</w:t>
      </w:r>
      <w:proofErr w:type="spellEnd"/>
      <w:r w:rsidR="00556C6B" w:rsidRPr="009D2D46">
        <w:rPr>
          <w:i/>
          <w:iCs/>
          <w:szCs w:val="22"/>
        </w:rPr>
        <w:t xml:space="preserve"> Biol</w:t>
      </w:r>
      <w:r>
        <w:rPr>
          <w:i/>
          <w:szCs w:val="22"/>
        </w:rPr>
        <w:t xml:space="preserve">., </w:t>
      </w:r>
      <w:r w:rsidR="00556C6B" w:rsidRPr="004D6567">
        <w:rPr>
          <w:szCs w:val="22"/>
        </w:rPr>
        <w:t xml:space="preserve">25(1):29-38. </w:t>
      </w:r>
    </w:p>
    <w:p w:rsidR="00556C6B" w:rsidRPr="004D6567" w:rsidRDefault="00556C6B" w:rsidP="004D6567">
      <w:pPr>
        <w:pStyle w:val="ListParagraph"/>
        <w:numPr>
          <w:ilvl w:val="0"/>
          <w:numId w:val="2"/>
        </w:numPr>
        <w:rPr>
          <w:color w:val="000000" w:themeColor="text1"/>
          <w:szCs w:val="22"/>
        </w:rPr>
      </w:pPr>
      <w:r w:rsidRPr="004D6567">
        <w:rPr>
          <w:color w:val="000000" w:themeColor="text1"/>
          <w:szCs w:val="22"/>
          <w:shd w:val="clear" w:color="auto" w:fill="FFFFFF"/>
        </w:rPr>
        <w:t>Martins</w:t>
      </w:r>
      <w:r w:rsidR="009D2D46">
        <w:rPr>
          <w:color w:val="000000" w:themeColor="text1"/>
          <w:szCs w:val="22"/>
          <w:shd w:val="clear" w:color="auto" w:fill="FFFFFF"/>
        </w:rPr>
        <w:t>,</w:t>
      </w:r>
      <w:r w:rsidRPr="004D6567">
        <w:rPr>
          <w:color w:val="000000" w:themeColor="text1"/>
          <w:szCs w:val="22"/>
          <w:shd w:val="clear" w:color="auto" w:fill="FFFFFF"/>
        </w:rPr>
        <w:t xml:space="preserve"> V</w:t>
      </w:r>
      <w:r w:rsidR="009D2D46">
        <w:rPr>
          <w:color w:val="000000" w:themeColor="text1"/>
          <w:szCs w:val="22"/>
          <w:shd w:val="clear" w:color="auto" w:fill="FFFFFF"/>
        </w:rPr>
        <w:t xml:space="preserve">. </w:t>
      </w:r>
      <w:r w:rsidRPr="004D6567">
        <w:rPr>
          <w:color w:val="000000" w:themeColor="text1"/>
          <w:szCs w:val="22"/>
          <w:shd w:val="clear" w:color="auto" w:fill="FFFFFF"/>
        </w:rPr>
        <w:t>J</w:t>
      </w:r>
      <w:r w:rsidR="009D2D46">
        <w:rPr>
          <w:color w:val="000000" w:themeColor="text1"/>
          <w:szCs w:val="22"/>
          <w:shd w:val="clear" w:color="auto" w:fill="FFFFFF"/>
        </w:rPr>
        <w:t>.,</w:t>
      </w:r>
      <w:r w:rsidRPr="004D6567">
        <w:rPr>
          <w:color w:val="000000" w:themeColor="text1"/>
          <w:szCs w:val="22"/>
          <w:shd w:val="clear" w:color="auto" w:fill="FFFFFF"/>
        </w:rPr>
        <w:t xml:space="preserve"> Toledo </w:t>
      </w:r>
      <w:proofErr w:type="spellStart"/>
      <w:r w:rsidRPr="004D6567">
        <w:rPr>
          <w:color w:val="000000" w:themeColor="text1"/>
          <w:szCs w:val="22"/>
          <w:shd w:val="clear" w:color="auto" w:fill="FFFFFF"/>
        </w:rPr>
        <w:t>Florêncio</w:t>
      </w:r>
      <w:proofErr w:type="spellEnd"/>
      <w:r w:rsidR="009D2D46">
        <w:rPr>
          <w:color w:val="000000" w:themeColor="text1"/>
          <w:szCs w:val="22"/>
          <w:shd w:val="clear" w:color="auto" w:fill="FFFFFF"/>
        </w:rPr>
        <w:t>,</w:t>
      </w:r>
      <w:r w:rsidRPr="004D6567">
        <w:rPr>
          <w:color w:val="000000" w:themeColor="text1"/>
          <w:szCs w:val="22"/>
          <w:shd w:val="clear" w:color="auto" w:fill="FFFFFF"/>
        </w:rPr>
        <w:t xml:space="preserve"> T</w:t>
      </w:r>
      <w:r w:rsidR="009D2D46">
        <w:rPr>
          <w:color w:val="000000" w:themeColor="text1"/>
          <w:szCs w:val="22"/>
          <w:shd w:val="clear" w:color="auto" w:fill="FFFFFF"/>
        </w:rPr>
        <w:t xml:space="preserve">. </w:t>
      </w:r>
      <w:r w:rsidRPr="004D6567">
        <w:rPr>
          <w:color w:val="000000" w:themeColor="text1"/>
          <w:szCs w:val="22"/>
          <w:shd w:val="clear" w:color="auto" w:fill="FFFFFF"/>
        </w:rPr>
        <w:t>M</w:t>
      </w:r>
      <w:r w:rsidR="009D2D46">
        <w:rPr>
          <w:color w:val="000000" w:themeColor="text1"/>
          <w:szCs w:val="22"/>
          <w:shd w:val="clear" w:color="auto" w:fill="FFFFFF"/>
        </w:rPr>
        <w:t>.,</w:t>
      </w:r>
      <w:r w:rsidRPr="004D6567">
        <w:rPr>
          <w:color w:val="000000" w:themeColor="text1"/>
          <w:szCs w:val="22"/>
          <w:shd w:val="clear" w:color="auto" w:fill="FFFFFF"/>
        </w:rPr>
        <w:t xml:space="preserve"> </w:t>
      </w:r>
      <w:proofErr w:type="spellStart"/>
      <w:r w:rsidRPr="004D6567">
        <w:rPr>
          <w:color w:val="000000" w:themeColor="text1"/>
          <w:szCs w:val="22"/>
          <w:shd w:val="clear" w:color="auto" w:fill="FFFFFF"/>
        </w:rPr>
        <w:t>Grillo</w:t>
      </w:r>
      <w:proofErr w:type="spellEnd"/>
      <w:r w:rsidR="009D2D46">
        <w:rPr>
          <w:color w:val="000000" w:themeColor="text1"/>
          <w:szCs w:val="22"/>
          <w:shd w:val="clear" w:color="auto" w:fill="FFFFFF"/>
        </w:rPr>
        <w:t>,</w:t>
      </w:r>
      <w:r w:rsidRPr="004D6567">
        <w:rPr>
          <w:color w:val="000000" w:themeColor="text1"/>
          <w:szCs w:val="22"/>
          <w:shd w:val="clear" w:color="auto" w:fill="FFFFFF"/>
        </w:rPr>
        <w:t xml:space="preserve"> L</w:t>
      </w:r>
      <w:r w:rsidR="009D2D46">
        <w:rPr>
          <w:color w:val="000000" w:themeColor="text1"/>
          <w:szCs w:val="22"/>
          <w:shd w:val="clear" w:color="auto" w:fill="FFFFFF"/>
        </w:rPr>
        <w:t xml:space="preserve">. </w:t>
      </w:r>
      <w:r w:rsidRPr="004D6567">
        <w:rPr>
          <w:color w:val="000000" w:themeColor="text1"/>
          <w:szCs w:val="22"/>
          <w:shd w:val="clear" w:color="auto" w:fill="FFFFFF"/>
        </w:rPr>
        <w:t>P</w:t>
      </w:r>
      <w:r w:rsidR="009D2D46">
        <w:rPr>
          <w:color w:val="000000" w:themeColor="text1"/>
          <w:szCs w:val="22"/>
          <w:shd w:val="clear" w:color="auto" w:fill="FFFFFF"/>
        </w:rPr>
        <w:t>.</w:t>
      </w:r>
      <w:r w:rsidRPr="004D6567">
        <w:rPr>
          <w:color w:val="000000" w:themeColor="text1"/>
          <w:szCs w:val="22"/>
          <w:shd w:val="clear" w:color="auto" w:fill="FFFFFF"/>
        </w:rPr>
        <w:t>, Franco</w:t>
      </w:r>
      <w:r w:rsidR="009D2D46">
        <w:rPr>
          <w:color w:val="000000" w:themeColor="text1"/>
          <w:szCs w:val="22"/>
          <w:shd w:val="clear" w:color="auto" w:fill="FFFFFF"/>
        </w:rPr>
        <w:t>,</w:t>
      </w:r>
      <w:r w:rsidRPr="004D6567">
        <w:rPr>
          <w:color w:val="000000" w:themeColor="text1"/>
          <w:szCs w:val="22"/>
          <w:shd w:val="clear" w:color="auto" w:fill="FFFFFF"/>
        </w:rPr>
        <w:t xml:space="preserve"> M</w:t>
      </w:r>
      <w:r w:rsidR="009D2D46">
        <w:rPr>
          <w:color w:val="000000" w:themeColor="text1"/>
          <w:szCs w:val="22"/>
          <w:shd w:val="clear" w:color="auto" w:fill="FFFFFF"/>
        </w:rPr>
        <w:t>.</w:t>
      </w:r>
      <w:r w:rsidRPr="004D6567">
        <w:rPr>
          <w:color w:val="000000" w:themeColor="text1"/>
          <w:szCs w:val="22"/>
          <w:shd w:val="clear" w:color="auto" w:fill="FFFFFF"/>
        </w:rPr>
        <w:t>, Martins</w:t>
      </w:r>
      <w:r w:rsidR="009D2D46">
        <w:rPr>
          <w:color w:val="000000" w:themeColor="text1"/>
          <w:szCs w:val="22"/>
          <w:shd w:val="clear" w:color="auto" w:fill="FFFFFF"/>
        </w:rPr>
        <w:t>,</w:t>
      </w:r>
      <w:r w:rsidRPr="004D6567">
        <w:rPr>
          <w:color w:val="000000" w:themeColor="text1"/>
          <w:szCs w:val="22"/>
          <w:shd w:val="clear" w:color="auto" w:fill="FFFFFF"/>
        </w:rPr>
        <w:t xml:space="preserve"> P</w:t>
      </w:r>
      <w:r w:rsidR="009D2D46">
        <w:rPr>
          <w:color w:val="000000" w:themeColor="text1"/>
          <w:szCs w:val="22"/>
          <w:shd w:val="clear" w:color="auto" w:fill="FFFFFF"/>
        </w:rPr>
        <w:t xml:space="preserve">. </w:t>
      </w:r>
      <w:r w:rsidRPr="004D6567">
        <w:rPr>
          <w:color w:val="000000" w:themeColor="text1"/>
          <w:szCs w:val="22"/>
          <w:shd w:val="clear" w:color="auto" w:fill="FFFFFF"/>
        </w:rPr>
        <w:t>A</w:t>
      </w:r>
      <w:proofErr w:type="gramStart"/>
      <w:r w:rsidR="009D2D46">
        <w:rPr>
          <w:color w:val="000000" w:themeColor="text1"/>
          <w:szCs w:val="22"/>
          <w:shd w:val="clear" w:color="auto" w:fill="FFFFFF"/>
        </w:rPr>
        <w:t xml:space="preserve">. </w:t>
      </w:r>
      <w:r w:rsidRPr="004D6567">
        <w:rPr>
          <w:color w:val="000000" w:themeColor="text1"/>
          <w:szCs w:val="22"/>
          <w:shd w:val="clear" w:color="auto" w:fill="FFFFFF"/>
        </w:rPr>
        <w:t>,</w:t>
      </w:r>
      <w:proofErr w:type="gramEnd"/>
      <w:r w:rsidRPr="004D6567">
        <w:rPr>
          <w:color w:val="000000" w:themeColor="text1"/>
          <w:szCs w:val="22"/>
          <w:shd w:val="clear" w:color="auto" w:fill="FFFFFF"/>
        </w:rPr>
        <w:t xml:space="preserve"> Clemente</w:t>
      </w:r>
      <w:r w:rsidR="009D2D46">
        <w:rPr>
          <w:color w:val="000000" w:themeColor="text1"/>
          <w:szCs w:val="22"/>
          <w:shd w:val="clear" w:color="auto" w:fill="FFFFFF"/>
        </w:rPr>
        <w:t>,</w:t>
      </w:r>
      <w:r w:rsidRPr="004D6567">
        <w:rPr>
          <w:color w:val="000000" w:themeColor="text1"/>
          <w:szCs w:val="22"/>
          <w:shd w:val="clear" w:color="auto" w:fill="FFFFFF"/>
        </w:rPr>
        <w:t xml:space="preserve"> A</w:t>
      </w:r>
      <w:r w:rsidR="009D2D46">
        <w:rPr>
          <w:color w:val="000000" w:themeColor="text1"/>
          <w:szCs w:val="22"/>
          <w:shd w:val="clear" w:color="auto" w:fill="FFFFFF"/>
        </w:rPr>
        <w:t xml:space="preserve">. </w:t>
      </w:r>
      <w:r w:rsidRPr="004D6567">
        <w:rPr>
          <w:color w:val="000000" w:themeColor="text1"/>
          <w:szCs w:val="22"/>
          <w:shd w:val="clear" w:color="auto" w:fill="FFFFFF"/>
        </w:rPr>
        <w:t>P</w:t>
      </w:r>
      <w:r w:rsidR="009D2D46">
        <w:rPr>
          <w:color w:val="000000" w:themeColor="text1"/>
          <w:szCs w:val="22"/>
          <w:shd w:val="clear" w:color="auto" w:fill="FFFFFF"/>
        </w:rPr>
        <w:t>.</w:t>
      </w:r>
      <w:r w:rsidR="006E0B66">
        <w:rPr>
          <w:color w:val="000000" w:themeColor="text1"/>
          <w:szCs w:val="22"/>
          <w:shd w:val="clear" w:color="auto" w:fill="FFFFFF"/>
        </w:rPr>
        <w:t>,</w:t>
      </w:r>
      <w:r w:rsidR="009D2D46">
        <w:rPr>
          <w:color w:val="000000" w:themeColor="text1"/>
          <w:szCs w:val="22"/>
          <w:shd w:val="clear" w:color="auto" w:fill="FFFFFF"/>
        </w:rPr>
        <w:t xml:space="preserve"> </w:t>
      </w:r>
      <w:r w:rsidRPr="004D6567">
        <w:rPr>
          <w:color w:val="000000" w:themeColor="text1"/>
          <w:szCs w:val="22"/>
          <w:shd w:val="clear" w:color="auto" w:fill="FFFFFF"/>
        </w:rPr>
        <w:t>et al.</w:t>
      </w:r>
      <w:r w:rsidR="006E0B66">
        <w:rPr>
          <w:color w:val="000000" w:themeColor="text1"/>
          <w:szCs w:val="22"/>
          <w:shd w:val="clear" w:color="auto" w:fill="FFFFFF"/>
        </w:rPr>
        <w:t xml:space="preserve"> (2011).</w:t>
      </w:r>
      <w:r w:rsidRPr="004D6567">
        <w:rPr>
          <w:color w:val="000000" w:themeColor="text1"/>
          <w:szCs w:val="22"/>
          <w:shd w:val="clear" w:color="auto" w:fill="FFFFFF"/>
        </w:rPr>
        <w:t xml:space="preserve"> Long-Lasting Effects of </w:t>
      </w:r>
      <w:proofErr w:type="spellStart"/>
      <w:r w:rsidRPr="004D6567">
        <w:rPr>
          <w:color w:val="000000" w:themeColor="text1"/>
          <w:szCs w:val="22"/>
          <w:shd w:val="clear" w:color="auto" w:fill="FFFFFF"/>
        </w:rPr>
        <w:t>Undernutrition</w:t>
      </w:r>
      <w:proofErr w:type="spellEnd"/>
      <w:r w:rsidRPr="004D6567">
        <w:rPr>
          <w:color w:val="000000" w:themeColor="text1"/>
          <w:szCs w:val="22"/>
          <w:shd w:val="clear" w:color="auto" w:fill="FFFFFF"/>
        </w:rPr>
        <w:t xml:space="preserve">. </w:t>
      </w:r>
      <w:r w:rsidRPr="004D6567">
        <w:rPr>
          <w:i/>
          <w:iCs/>
          <w:color w:val="000000" w:themeColor="text1"/>
          <w:szCs w:val="22"/>
          <w:shd w:val="clear" w:color="auto" w:fill="FFFFFF"/>
        </w:rPr>
        <w:t>International Journal of Environmental Research and Public Health</w:t>
      </w:r>
      <w:r w:rsidR="006E0B66">
        <w:rPr>
          <w:color w:val="000000" w:themeColor="text1"/>
          <w:szCs w:val="22"/>
          <w:shd w:val="clear" w:color="auto" w:fill="FFFFFF"/>
        </w:rPr>
        <w:t xml:space="preserve">, </w:t>
      </w:r>
      <w:r w:rsidRPr="004D6567">
        <w:rPr>
          <w:color w:val="000000" w:themeColor="text1"/>
          <w:szCs w:val="22"/>
          <w:shd w:val="clear" w:color="auto" w:fill="FFFFFF"/>
        </w:rPr>
        <w:t xml:space="preserve">8(6):1817-1846. </w:t>
      </w:r>
    </w:p>
    <w:p w:rsidR="00556C6B" w:rsidRPr="004D6567" w:rsidRDefault="00556C6B" w:rsidP="004D6567">
      <w:pPr>
        <w:pStyle w:val="ListParagraph"/>
        <w:numPr>
          <w:ilvl w:val="0"/>
          <w:numId w:val="2"/>
        </w:numPr>
        <w:rPr>
          <w:szCs w:val="22"/>
        </w:rPr>
      </w:pPr>
      <w:proofErr w:type="spellStart"/>
      <w:r w:rsidRPr="004D6567">
        <w:rPr>
          <w:szCs w:val="22"/>
        </w:rPr>
        <w:t>Martorell</w:t>
      </w:r>
      <w:proofErr w:type="spellEnd"/>
      <w:r w:rsidR="006E0B66">
        <w:rPr>
          <w:szCs w:val="22"/>
        </w:rPr>
        <w:t xml:space="preserve">, </w:t>
      </w:r>
      <w:r w:rsidRPr="004D6567">
        <w:rPr>
          <w:szCs w:val="22"/>
        </w:rPr>
        <w:t>R</w:t>
      </w:r>
      <w:r w:rsidR="006E0B66">
        <w:rPr>
          <w:szCs w:val="22"/>
        </w:rPr>
        <w:t xml:space="preserve">., </w:t>
      </w:r>
      <w:r w:rsidRPr="004D6567">
        <w:rPr>
          <w:szCs w:val="22"/>
        </w:rPr>
        <w:t>Khan</w:t>
      </w:r>
      <w:r w:rsidR="006E0B66">
        <w:rPr>
          <w:szCs w:val="22"/>
        </w:rPr>
        <w:t>,</w:t>
      </w:r>
      <w:r w:rsidRPr="004D6567">
        <w:rPr>
          <w:szCs w:val="22"/>
        </w:rPr>
        <w:t xml:space="preserve"> L</w:t>
      </w:r>
      <w:r w:rsidR="006E0B66">
        <w:rPr>
          <w:szCs w:val="22"/>
        </w:rPr>
        <w:t>. K.</w:t>
      </w:r>
      <w:r w:rsidRPr="004D6567">
        <w:rPr>
          <w:szCs w:val="22"/>
        </w:rPr>
        <w:t>, Schroeder</w:t>
      </w:r>
      <w:r w:rsidR="006E0B66">
        <w:rPr>
          <w:szCs w:val="22"/>
        </w:rPr>
        <w:t>,</w:t>
      </w:r>
      <w:r w:rsidRPr="004D6567">
        <w:rPr>
          <w:szCs w:val="22"/>
        </w:rPr>
        <w:t xml:space="preserve"> D</w:t>
      </w:r>
      <w:r w:rsidR="006E0B66">
        <w:rPr>
          <w:szCs w:val="22"/>
        </w:rPr>
        <w:t xml:space="preserve">. </w:t>
      </w:r>
      <w:r w:rsidRPr="004D6567">
        <w:rPr>
          <w:szCs w:val="22"/>
        </w:rPr>
        <w:t>G.</w:t>
      </w:r>
      <w:r w:rsidR="006E0B66">
        <w:rPr>
          <w:szCs w:val="22"/>
        </w:rPr>
        <w:t xml:space="preserve"> (1994).</w:t>
      </w:r>
      <w:r w:rsidRPr="004D6567">
        <w:rPr>
          <w:szCs w:val="22"/>
        </w:rPr>
        <w:t xml:space="preserve"> Reversibility of stunting: epidemiological findings in children from developing countries. </w:t>
      </w:r>
      <w:r w:rsidRPr="004D6567">
        <w:rPr>
          <w:i/>
          <w:szCs w:val="22"/>
        </w:rPr>
        <w:t>European Journal of Clinical Nutrition</w:t>
      </w:r>
      <w:r w:rsidR="006E0B66">
        <w:rPr>
          <w:szCs w:val="22"/>
        </w:rPr>
        <w:t xml:space="preserve">, </w:t>
      </w:r>
      <w:r w:rsidRPr="004D6567">
        <w:rPr>
          <w:szCs w:val="22"/>
        </w:rPr>
        <w:t>58 (Suppl.</w:t>
      </w:r>
      <w:r w:rsidR="004D6567" w:rsidRPr="004D6567">
        <w:rPr>
          <w:szCs w:val="22"/>
        </w:rPr>
        <w:t xml:space="preserve"> </w:t>
      </w:r>
      <w:r w:rsidRPr="004D6567">
        <w:rPr>
          <w:szCs w:val="22"/>
        </w:rPr>
        <w:t>1):</w:t>
      </w:r>
      <w:r w:rsidR="000A0C36">
        <w:rPr>
          <w:szCs w:val="22"/>
        </w:rPr>
        <w:t xml:space="preserve"> </w:t>
      </w:r>
      <w:r w:rsidRPr="004D6567">
        <w:rPr>
          <w:szCs w:val="22"/>
        </w:rPr>
        <w:t>S45–S57.</w:t>
      </w:r>
    </w:p>
    <w:p w:rsidR="00556C6B" w:rsidRPr="004D6567" w:rsidRDefault="00556C6B" w:rsidP="004D6567">
      <w:pPr>
        <w:pStyle w:val="ListParagraph"/>
        <w:numPr>
          <w:ilvl w:val="0"/>
          <w:numId w:val="2"/>
        </w:numPr>
        <w:rPr>
          <w:szCs w:val="22"/>
        </w:rPr>
      </w:pPr>
      <w:r w:rsidRPr="004D6567">
        <w:rPr>
          <w:szCs w:val="22"/>
        </w:rPr>
        <w:t>Mishra</w:t>
      </w:r>
      <w:r w:rsidR="006E0B66">
        <w:rPr>
          <w:szCs w:val="22"/>
        </w:rPr>
        <w:t>,</w:t>
      </w:r>
      <w:r w:rsidRPr="004D6567">
        <w:rPr>
          <w:szCs w:val="22"/>
        </w:rPr>
        <w:t xml:space="preserve"> G</w:t>
      </w:r>
      <w:r w:rsidR="006E0B66">
        <w:rPr>
          <w:szCs w:val="22"/>
        </w:rPr>
        <w:t xml:space="preserve">. </w:t>
      </w:r>
      <w:r w:rsidRPr="004D6567">
        <w:rPr>
          <w:szCs w:val="22"/>
        </w:rPr>
        <w:t>D</w:t>
      </w:r>
      <w:r w:rsidR="006E0B66">
        <w:rPr>
          <w:szCs w:val="22"/>
        </w:rPr>
        <w:t>.</w:t>
      </w:r>
      <w:r w:rsidRPr="004D6567">
        <w:rPr>
          <w:szCs w:val="22"/>
        </w:rPr>
        <w:t xml:space="preserve">, </w:t>
      </w:r>
      <w:proofErr w:type="spellStart"/>
      <w:r w:rsidRPr="004D6567">
        <w:rPr>
          <w:szCs w:val="22"/>
        </w:rPr>
        <w:t>Mallik</w:t>
      </w:r>
      <w:proofErr w:type="spellEnd"/>
      <w:r w:rsidR="006E0B66">
        <w:rPr>
          <w:szCs w:val="22"/>
        </w:rPr>
        <w:t>,</w:t>
      </w:r>
      <w:r w:rsidRPr="004D6567">
        <w:rPr>
          <w:szCs w:val="22"/>
        </w:rPr>
        <w:t xml:space="preserve"> N</w:t>
      </w:r>
      <w:r w:rsidR="006E0B66">
        <w:rPr>
          <w:szCs w:val="22"/>
        </w:rPr>
        <w:t xml:space="preserve">. </w:t>
      </w:r>
      <w:r w:rsidRPr="004D6567">
        <w:rPr>
          <w:szCs w:val="22"/>
        </w:rPr>
        <w:t>S</w:t>
      </w:r>
      <w:r w:rsidR="006E0B66">
        <w:rPr>
          <w:szCs w:val="22"/>
        </w:rPr>
        <w:t>.</w:t>
      </w:r>
      <w:r w:rsidRPr="004D6567">
        <w:rPr>
          <w:szCs w:val="22"/>
        </w:rPr>
        <w:t>, Paul</w:t>
      </w:r>
      <w:r w:rsidR="006E0B66">
        <w:rPr>
          <w:szCs w:val="22"/>
        </w:rPr>
        <w:t>,</w:t>
      </w:r>
      <w:r w:rsidRPr="004D6567">
        <w:rPr>
          <w:szCs w:val="22"/>
        </w:rPr>
        <w:t xml:space="preserve"> A</w:t>
      </w:r>
      <w:r w:rsidR="006E0B66">
        <w:rPr>
          <w:szCs w:val="22"/>
        </w:rPr>
        <w:t xml:space="preserve">. </w:t>
      </w:r>
      <w:r w:rsidRPr="004D6567">
        <w:rPr>
          <w:szCs w:val="22"/>
        </w:rPr>
        <w:t>A</w:t>
      </w:r>
      <w:r w:rsidR="006E0B66">
        <w:rPr>
          <w:szCs w:val="22"/>
        </w:rPr>
        <w:t>.</w:t>
      </w:r>
      <w:r w:rsidRPr="004D6567">
        <w:rPr>
          <w:szCs w:val="22"/>
        </w:rPr>
        <w:t>, Wadsworth</w:t>
      </w:r>
      <w:r w:rsidR="006E0B66">
        <w:rPr>
          <w:szCs w:val="22"/>
        </w:rPr>
        <w:t>,</w:t>
      </w:r>
      <w:r w:rsidRPr="004D6567">
        <w:rPr>
          <w:szCs w:val="22"/>
        </w:rPr>
        <w:t xml:space="preserve"> M</w:t>
      </w:r>
      <w:r w:rsidR="006E0B66">
        <w:rPr>
          <w:szCs w:val="22"/>
        </w:rPr>
        <w:t>. E.</w:t>
      </w:r>
      <w:r w:rsidRPr="004D6567">
        <w:rPr>
          <w:szCs w:val="22"/>
        </w:rPr>
        <w:t>, Bolton-Smith</w:t>
      </w:r>
      <w:r w:rsidR="008E2CA4">
        <w:rPr>
          <w:szCs w:val="22"/>
        </w:rPr>
        <w:t>,</w:t>
      </w:r>
      <w:r w:rsidRPr="004D6567">
        <w:rPr>
          <w:szCs w:val="22"/>
        </w:rPr>
        <w:t xml:space="preserve"> C.</w:t>
      </w:r>
      <w:r w:rsidR="008E2CA4">
        <w:rPr>
          <w:szCs w:val="22"/>
        </w:rPr>
        <w:t xml:space="preserve"> (2003).</w:t>
      </w:r>
      <w:r w:rsidRPr="004D6567">
        <w:rPr>
          <w:szCs w:val="22"/>
        </w:rPr>
        <w:t xml:space="preserve"> Childhood and adult dietary vitamin E intake and cardiovascular risk factor in mid-life in the 1946 British Birth Control. </w:t>
      </w:r>
      <w:r w:rsidRPr="004D6567">
        <w:rPr>
          <w:i/>
          <w:szCs w:val="22"/>
        </w:rPr>
        <w:t>European Journal of Clinical Nutrition</w:t>
      </w:r>
      <w:proofErr w:type="gramStart"/>
      <w:r w:rsidR="008E2CA4">
        <w:rPr>
          <w:szCs w:val="22"/>
        </w:rPr>
        <w:t>,</w:t>
      </w:r>
      <w:r w:rsidRPr="004D6567">
        <w:rPr>
          <w:szCs w:val="22"/>
        </w:rPr>
        <w:t>57</w:t>
      </w:r>
      <w:proofErr w:type="gramEnd"/>
      <w:r w:rsidRPr="004D6567">
        <w:rPr>
          <w:szCs w:val="22"/>
        </w:rPr>
        <w:t>: 1418-1425.</w:t>
      </w:r>
    </w:p>
    <w:p w:rsidR="00556C6B" w:rsidRPr="004D6567" w:rsidRDefault="00556C6B" w:rsidP="004D6567">
      <w:pPr>
        <w:pStyle w:val="ListParagraph"/>
        <w:numPr>
          <w:ilvl w:val="0"/>
          <w:numId w:val="2"/>
        </w:numPr>
        <w:rPr>
          <w:szCs w:val="22"/>
        </w:rPr>
      </w:pPr>
      <w:proofErr w:type="spellStart"/>
      <w:r w:rsidRPr="004D6567">
        <w:rPr>
          <w:szCs w:val="22"/>
          <w:shd w:val="clear" w:color="auto" w:fill="FFFFFF"/>
        </w:rPr>
        <w:t>Moini</w:t>
      </w:r>
      <w:proofErr w:type="spellEnd"/>
      <w:r w:rsidR="008E2CA4">
        <w:rPr>
          <w:szCs w:val="22"/>
          <w:shd w:val="clear" w:color="auto" w:fill="FFFFFF"/>
        </w:rPr>
        <w:t>,</w:t>
      </w:r>
      <w:r w:rsidRPr="004D6567">
        <w:rPr>
          <w:szCs w:val="22"/>
          <w:shd w:val="clear" w:color="auto" w:fill="FFFFFF"/>
        </w:rPr>
        <w:t xml:space="preserve"> J. </w:t>
      </w:r>
      <w:r w:rsidRPr="004D6567">
        <w:rPr>
          <w:i/>
          <w:szCs w:val="22"/>
          <w:shd w:val="clear" w:color="auto" w:fill="FFFFFF"/>
        </w:rPr>
        <w:t>Introduction to pathology for the physical therapist assistant</w:t>
      </w:r>
      <w:r w:rsidRPr="004D6567">
        <w:rPr>
          <w:szCs w:val="22"/>
          <w:shd w:val="clear" w:color="auto" w:fill="FFFFFF"/>
        </w:rPr>
        <w:t>. Boston: Jones &amp; Bartlett Learning; 2013.</w:t>
      </w:r>
    </w:p>
    <w:p w:rsidR="00556C6B" w:rsidRPr="004D6567" w:rsidRDefault="00556C6B" w:rsidP="004D6567">
      <w:pPr>
        <w:pStyle w:val="ListParagraph"/>
        <w:numPr>
          <w:ilvl w:val="0"/>
          <w:numId w:val="2"/>
        </w:numPr>
        <w:rPr>
          <w:szCs w:val="22"/>
        </w:rPr>
      </w:pPr>
      <w:r w:rsidRPr="004D6567">
        <w:rPr>
          <w:szCs w:val="22"/>
        </w:rPr>
        <w:t xml:space="preserve">Murray RK, </w:t>
      </w:r>
      <w:proofErr w:type="spellStart"/>
      <w:r w:rsidRPr="004D6567">
        <w:rPr>
          <w:szCs w:val="22"/>
        </w:rPr>
        <w:t>Granner</w:t>
      </w:r>
      <w:proofErr w:type="spellEnd"/>
      <w:r w:rsidRPr="004D6567">
        <w:rPr>
          <w:szCs w:val="22"/>
        </w:rPr>
        <w:t xml:space="preserve"> DK, Mayes PA, </w:t>
      </w:r>
      <w:proofErr w:type="spellStart"/>
      <w:r w:rsidRPr="004D6567">
        <w:rPr>
          <w:szCs w:val="22"/>
        </w:rPr>
        <w:t>Rodwell</w:t>
      </w:r>
      <w:proofErr w:type="spellEnd"/>
      <w:r w:rsidRPr="004D6567">
        <w:rPr>
          <w:szCs w:val="22"/>
        </w:rPr>
        <w:t xml:space="preserve"> VW. </w:t>
      </w:r>
      <w:r w:rsidRPr="004D6567">
        <w:rPr>
          <w:i/>
          <w:szCs w:val="22"/>
        </w:rPr>
        <w:t>LANGE medical book Harper’s Biochemistry 27</w:t>
      </w:r>
      <w:r w:rsidRPr="004D6567">
        <w:rPr>
          <w:i/>
          <w:szCs w:val="22"/>
          <w:vertAlign w:val="superscript"/>
        </w:rPr>
        <w:t>th</w:t>
      </w:r>
      <w:r w:rsidRPr="004D6567">
        <w:rPr>
          <w:i/>
          <w:szCs w:val="22"/>
        </w:rPr>
        <w:t xml:space="preserve"> edition</w:t>
      </w:r>
      <w:r w:rsidRPr="004D6567">
        <w:rPr>
          <w:szCs w:val="22"/>
        </w:rPr>
        <w:t xml:space="preserve"> 2006, 494.</w:t>
      </w:r>
    </w:p>
    <w:p w:rsidR="00556C6B" w:rsidRPr="004D6567" w:rsidRDefault="00556C6B" w:rsidP="004D6567">
      <w:pPr>
        <w:pStyle w:val="ListParagraph"/>
        <w:numPr>
          <w:ilvl w:val="0"/>
          <w:numId w:val="2"/>
        </w:numPr>
        <w:rPr>
          <w:szCs w:val="22"/>
        </w:rPr>
      </w:pPr>
      <w:r w:rsidRPr="004D6567">
        <w:rPr>
          <w:szCs w:val="22"/>
        </w:rPr>
        <w:t>Ness</w:t>
      </w:r>
      <w:r w:rsidR="008E2CA4">
        <w:rPr>
          <w:szCs w:val="22"/>
        </w:rPr>
        <w:t>,</w:t>
      </w:r>
      <w:r w:rsidRPr="004D6567">
        <w:rPr>
          <w:szCs w:val="22"/>
        </w:rPr>
        <w:t xml:space="preserve"> A</w:t>
      </w:r>
      <w:r w:rsidR="008E2CA4">
        <w:rPr>
          <w:szCs w:val="22"/>
        </w:rPr>
        <w:t xml:space="preserve">. </w:t>
      </w:r>
      <w:r w:rsidRPr="004D6567">
        <w:rPr>
          <w:szCs w:val="22"/>
        </w:rPr>
        <w:t>R</w:t>
      </w:r>
      <w:r w:rsidR="008E2CA4">
        <w:rPr>
          <w:szCs w:val="22"/>
        </w:rPr>
        <w:t>.</w:t>
      </w:r>
      <w:r w:rsidRPr="004D6567">
        <w:rPr>
          <w:szCs w:val="22"/>
        </w:rPr>
        <w:t>, Maynard</w:t>
      </w:r>
      <w:r w:rsidR="008E2CA4">
        <w:rPr>
          <w:szCs w:val="22"/>
        </w:rPr>
        <w:t>,</w:t>
      </w:r>
      <w:r w:rsidRPr="004D6567">
        <w:rPr>
          <w:szCs w:val="22"/>
        </w:rPr>
        <w:t xml:space="preserve"> M</w:t>
      </w:r>
      <w:r w:rsidR="008E2CA4">
        <w:rPr>
          <w:szCs w:val="22"/>
        </w:rPr>
        <w:t>.</w:t>
      </w:r>
      <w:r w:rsidRPr="004D6567">
        <w:rPr>
          <w:szCs w:val="22"/>
        </w:rPr>
        <w:t>, Frankel</w:t>
      </w:r>
      <w:r w:rsidR="008E2CA4">
        <w:rPr>
          <w:szCs w:val="22"/>
        </w:rPr>
        <w:t>,</w:t>
      </w:r>
      <w:r w:rsidRPr="004D6567">
        <w:rPr>
          <w:szCs w:val="22"/>
        </w:rPr>
        <w:t xml:space="preserve"> S</w:t>
      </w:r>
      <w:r w:rsidR="008E2CA4">
        <w:rPr>
          <w:szCs w:val="22"/>
        </w:rPr>
        <w:t xml:space="preserve">., Smith, </w:t>
      </w:r>
      <w:r w:rsidRPr="004D6567">
        <w:rPr>
          <w:szCs w:val="22"/>
        </w:rPr>
        <w:t>G</w:t>
      </w:r>
      <w:r w:rsidR="008E2CA4">
        <w:rPr>
          <w:szCs w:val="22"/>
        </w:rPr>
        <w:t>. D.</w:t>
      </w:r>
      <w:r w:rsidRPr="004D6567">
        <w:rPr>
          <w:szCs w:val="22"/>
        </w:rPr>
        <w:t>, Frobisher</w:t>
      </w:r>
      <w:r w:rsidR="008E2CA4">
        <w:rPr>
          <w:szCs w:val="22"/>
        </w:rPr>
        <w:t>,</w:t>
      </w:r>
      <w:r w:rsidRPr="004D6567">
        <w:rPr>
          <w:szCs w:val="22"/>
        </w:rPr>
        <w:t xml:space="preserve"> C</w:t>
      </w:r>
      <w:r w:rsidR="008E2CA4">
        <w:rPr>
          <w:szCs w:val="22"/>
        </w:rPr>
        <w:t>.</w:t>
      </w:r>
      <w:r w:rsidRPr="004D6567">
        <w:rPr>
          <w:szCs w:val="22"/>
        </w:rPr>
        <w:t>, Leary</w:t>
      </w:r>
      <w:r w:rsidR="008E2CA4">
        <w:rPr>
          <w:szCs w:val="22"/>
        </w:rPr>
        <w:t>,</w:t>
      </w:r>
      <w:r w:rsidRPr="004D6567">
        <w:rPr>
          <w:szCs w:val="22"/>
        </w:rPr>
        <w:t xml:space="preserve"> S</w:t>
      </w:r>
      <w:r w:rsidR="008E2CA4">
        <w:rPr>
          <w:szCs w:val="22"/>
        </w:rPr>
        <w:t xml:space="preserve">. </w:t>
      </w:r>
      <w:r w:rsidRPr="004D6567">
        <w:rPr>
          <w:szCs w:val="22"/>
        </w:rPr>
        <w:t>D</w:t>
      </w:r>
      <w:r w:rsidR="008E2CA4">
        <w:rPr>
          <w:szCs w:val="22"/>
        </w:rPr>
        <w:t>.</w:t>
      </w:r>
      <w:r w:rsidRPr="004D6567">
        <w:rPr>
          <w:szCs w:val="22"/>
        </w:rPr>
        <w:t>, Emmett</w:t>
      </w:r>
      <w:r w:rsidR="008E2CA4">
        <w:rPr>
          <w:szCs w:val="22"/>
        </w:rPr>
        <w:t>,</w:t>
      </w:r>
      <w:r w:rsidRPr="004D6567">
        <w:rPr>
          <w:szCs w:val="22"/>
        </w:rPr>
        <w:t xml:space="preserve"> P</w:t>
      </w:r>
      <w:r w:rsidR="008E2CA4">
        <w:rPr>
          <w:szCs w:val="22"/>
        </w:rPr>
        <w:t xml:space="preserve">. </w:t>
      </w:r>
      <w:r w:rsidRPr="004D6567">
        <w:rPr>
          <w:szCs w:val="22"/>
        </w:rPr>
        <w:t>M</w:t>
      </w:r>
      <w:r w:rsidR="008E2CA4">
        <w:rPr>
          <w:szCs w:val="22"/>
        </w:rPr>
        <w:t>.</w:t>
      </w:r>
      <w:r w:rsidRPr="004D6567">
        <w:rPr>
          <w:szCs w:val="22"/>
        </w:rPr>
        <w:t>, Gunnel</w:t>
      </w:r>
      <w:r w:rsidR="008E2CA4">
        <w:rPr>
          <w:szCs w:val="22"/>
        </w:rPr>
        <w:t>,</w:t>
      </w:r>
      <w:r w:rsidRPr="004D6567">
        <w:rPr>
          <w:szCs w:val="22"/>
        </w:rPr>
        <w:t xml:space="preserve"> D. </w:t>
      </w:r>
      <w:r w:rsidR="008E2CA4">
        <w:rPr>
          <w:szCs w:val="22"/>
        </w:rPr>
        <w:t xml:space="preserve">(2005). </w:t>
      </w:r>
      <w:r w:rsidRPr="004D6567">
        <w:rPr>
          <w:szCs w:val="22"/>
        </w:rPr>
        <w:t>Diet in childhood and adult cardiovascular and all</w:t>
      </w:r>
      <w:r w:rsidR="000A0C36">
        <w:rPr>
          <w:szCs w:val="22"/>
        </w:rPr>
        <w:t>-</w:t>
      </w:r>
      <w:r w:rsidRPr="004D6567">
        <w:rPr>
          <w:szCs w:val="22"/>
        </w:rPr>
        <w:t xml:space="preserve">cause mortality: the Boyd Orr cohort. </w:t>
      </w:r>
      <w:r w:rsidRPr="004D6567">
        <w:rPr>
          <w:i/>
          <w:szCs w:val="22"/>
        </w:rPr>
        <w:t>Heart</w:t>
      </w:r>
      <w:r w:rsidR="008E2CA4">
        <w:rPr>
          <w:szCs w:val="22"/>
        </w:rPr>
        <w:t>,</w:t>
      </w:r>
      <w:r w:rsidRPr="004D6567">
        <w:rPr>
          <w:szCs w:val="22"/>
        </w:rPr>
        <w:t xml:space="preserve"> 91: 894-898.</w:t>
      </w:r>
    </w:p>
    <w:p w:rsidR="00556C6B" w:rsidRPr="004D6567" w:rsidRDefault="00556C6B" w:rsidP="004D6567">
      <w:pPr>
        <w:pStyle w:val="ListParagraph"/>
        <w:numPr>
          <w:ilvl w:val="0"/>
          <w:numId w:val="2"/>
        </w:numPr>
        <w:rPr>
          <w:i/>
          <w:szCs w:val="22"/>
        </w:rPr>
      </w:pPr>
      <w:proofErr w:type="spellStart"/>
      <w:r w:rsidRPr="004D6567">
        <w:rPr>
          <w:szCs w:val="22"/>
        </w:rPr>
        <w:lastRenderedPageBreak/>
        <w:t>Nyaradi</w:t>
      </w:r>
      <w:proofErr w:type="spellEnd"/>
      <w:r w:rsidR="008E2CA4">
        <w:rPr>
          <w:szCs w:val="22"/>
        </w:rPr>
        <w:t>,</w:t>
      </w:r>
      <w:r w:rsidRPr="004D6567">
        <w:rPr>
          <w:szCs w:val="22"/>
        </w:rPr>
        <w:t xml:space="preserve"> A</w:t>
      </w:r>
      <w:r w:rsidR="008E2CA4">
        <w:rPr>
          <w:szCs w:val="22"/>
        </w:rPr>
        <w:t>.</w:t>
      </w:r>
      <w:r w:rsidRPr="004D6567">
        <w:rPr>
          <w:szCs w:val="22"/>
        </w:rPr>
        <w:t>, Li</w:t>
      </w:r>
      <w:r w:rsidR="008E2CA4">
        <w:rPr>
          <w:szCs w:val="22"/>
        </w:rPr>
        <w:t>,</w:t>
      </w:r>
      <w:r w:rsidRPr="004D6567">
        <w:rPr>
          <w:szCs w:val="22"/>
        </w:rPr>
        <w:t xml:space="preserve"> J</w:t>
      </w:r>
      <w:r w:rsidR="008E2CA4">
        <w:rPr>
          <w:szCs w:val="22"/>
        </w:rPr>
        <w:t>.</w:t>
      </w:r>
      <w:r w:rsidRPr="004D6567">
        <w:rPr>
          <w:szCs w:val="22"/>
        </w:rPr>
        <w:t xml:space="preserve">, </w:t>
      </w:r>
      <w:proofErr w:type="spellStart"/>
      <w:r w:rsidRPr="004D6567">
        <w:rPr>
          <w:szCs w:val="22"/>
        </w:rPr>
        <w:t>Hickling</w:t>
      </w:r>
      <w:proofErr w:type="spellEnd"/>
      <w:r w:rsidR="008E2CA4">
        <w:rPr>
          <w:szCs w:val="22"/>
        </w:rPr>
        <w:t>,</w:t>
      </w:r>
      <w:r w:rsidRPr="004D6567">
        <w:rPr>
          <w:szCs w:val="22"/>
        </w:rPr>
        <w:t xml:space="preserve"> S</w:t>
      </w:r>
      <w:r w:rsidR="008E2CA4">
        <w:rPr>
          <w:szCs w:val="22"/>
        </w:rPr>
        <w:t>.</w:t>
      </w:r>
      <w:r w:rsidRPr="004D6567">
        <w:rPr>
          <w:szCs w:val="22"/>
        </w:rPr>
        <w:t>, Foster</w:t>
      </w:r>
      <w:r w:rsidR="008E2CA4">
        <w:rPr>
          <w:szCs w:val="22"/>
        </w:rPr>
        <w:t>,</w:t>
      </w:r>
      <w:r w:rsidRPr="004D6567">
        <w:rPr>
          <w:szCs w:val="22"/>
        </w:rPr>
        <w:t xml:space="preserve"> J</w:t>
      </w:r>
      <w:r w:rsidR="008E2CA4">
        <w:rPr>
          <w:szCs w:val="22"/>
        </w:rPr>
        <w:t>.</w:t>
      </w:r>
      <w:r w:rsidRPr="004D6567">
        <w:rPr>
          <w:szCs w:val="22"/>
        </w:rPr>
        <w:t xml:space="preserve">, </w:t>
      </w:r>
      <w:proofErr w:type="spellStart"/>
      <w:r w:rsidRPr="004D6567">
        <w:rPr>
          <w:szCs w:val="22"/>
        </w:rPr>
        <w:t>Oddy</w:t>
      </w:r>
      <w:proofErr w:type="spellEnd"/>
      <w:r w:rsidR="008E2CA4">
        <w:rPr>
          <w:szCs w:val="22"/>
        </w:rPr>
        <w:t>,</w:t>
      </w:r>
      <w:r w:rsidRPr="004D6567">
        <w:rPr>
          <w:szCs w:val="22"/>
        </w:rPr>
        <w:t xml:space="preserve"> W</w:t>
      </w:r>
      <w:r w:rsidR="008E2CA4">
        <w:rPr>
          <w:szCs w:val="22"/>
        </w:rPr>
        <w:t xml:space="preserve">. </w:t>
      </w:r>
      <w:r w:rsidRPr="004D6567">
        <w:rPr>
          <w:szCs w:val="22"/>
        </w:rPr>
        <w:t>H.</w:t>
      </w:r>
      <w:r w:rsidR="008E2CA4">
        <w:rPr>
          <w:szCs w:val="22"/>
        </w:rPr>
        <w:t xml:space="preserve"> (2013).</w:t>
      </w:r>
      <w:r w:rsidRPr="004D6567">
        <w:rPr>
          <w:szCs w:val="22"/>
        </w:rPr>
        <w:t xml:space="preserve"> The role of nutrition in children’s neurocognitive development</w:t>
      </w:r>
      <w:r w:rsidR="008E2CA4">
        <w:rPr>
          <w:szCs w:val="22"/>
        </w:rPr>
        <w:t>,</w:t>
      </w:r>
      <w:r w:rsidRPr="004D6567">
        <w:rPr>
          <w:szCs w:val="22"/>
        </w:rPr>
        <w:t xml:space="preserve"> from pregnancy through childhood. </w:t>
      </w:r>
      <w:r w:rsidRPr="004D6567">
        <w:rPr>
          <w:i/>
          <w:szCs w:val="22"/>
        </w:rPr>
        <w:t>Frontiers in Human neuroscience</w:t>
      </w:r>
      <w:r w:rsidR="008E2CA4">
        <w:rPr>
          <w:i/>
          <w:szCs w:val="22"/>
        </w:rPr>
        <w:t xml:space="preserve">, </w:t>
      </w:r>
      <w:r w:rsidRPr="008E2CA4">
        <w:rPr>
          <w:iCs/>
          <w:szCs w:val="22"/>
        </w:rPr>
        <w:t>7:97.</w:t>
      </w:r>
    </w:p>
    <w:p w:rsidR="00556C6B" w:rsidRPr="004D6567" w:rsidRDefault="00556C6B" w:rsidP="004D6567">
      <w:pPr>
        <w:pStyle w:val="ListParagraph"/>
        <w:numPr>
          <w:ilvl w:val="0"/>
          <w:numId w:val="2"/>
        </w:numPr>
        <w:rPr>
          <w:szCs w:val="22"/>
        </w:rPr>
      </w:pPr>
      <w:proofErr w:type="spellStart"/>
      <w:r w:rsidRPr="008E2CA4">
        <w:rPr>
          <w:iCs/>
          <w:szCs w:val="22"/>
        </w:rPr>
        <w:t>Ozsurekci</w:t>
      </w:r>
      <w:proofErr w:type="spellEnd"/>
      <w:r w:rsidR="008E2CA4">
        <w:rPr>
          <w:iCs/>
          <w:szCs w:val="22"/>
        </w:rPr>
        <w:t>,</w:t>
      </w:r>
      <w:r w:rsidRPr="008E2CA4">
        <w:rPr>
          <w:iCs/>
          <w:szCs w:val="22"/>
        </w:rPr>
        <w:t xml:space="preserve"> Y</w:t>
      </w:r>
      <w:r w:rsidR="008E2CA4">
        <w:rPr>
          <w:iCs/>
          <w:szCs w:val="22"/>
        </w:rPr>
        <w:t>.</w:t>
      </w:r>
      <w:r w:rsidRPr="008E2CA4">
        <w:rPr>
          <w:iCs/>
          <w:szCs w:val="22"/>
        </w:rPr>
        <w:t xml:space="preserve">, </w:t>
      </w:r>
      <w:proofErr w:type="spellStart"/>
      <w:r w:rsidRPr="008E2CA4">
        <w:rPr>
          <w:iCs/>
          <w:szCs w:val="22"/>
        </w:rPr>
        <w:t>Aykac</w:t>
      </w:r>
      <w:proofErr w:type="spellEnd"/>
      <w:r w:rsidR="008E2CA4">
        <w:rPr>
          <w:iCs/>
          <w:szCs w:val="22"/>
        </w:rPr>
        <w:t>,</w:t>
      </w:r>
      <w:r w:rsidRPr="008E2CA4">
        <w:rPr>
          <w:iCs/>
          <w:szCs w:val="22"/>
        </w:rPr>
        <w:t xml:space="preserve"> K.</w:t>
      </w:r>
      <w:r w:rsidR="008E2CA4">
        <w:rPr>
          <w:iCs/>
          <w:szCs w:val="22"/>
        </w:rPr>
        <w:t xml:space="preserve"> (2016).</w:t>
      </w:r>
      <w:r w:rsidRPr="008E2CA4">
        <w:rPr>
          <w:iCs/>
          <w:szCs w:val="22"/>
        </w:rPr>
        <w:t xml:space="preserve"> Oxidative stress related diseases in newborns.</w:t>
      </w:r>
      <w:r w:rsidRPr="004D6567">
        <w:rPr>
          <w:szCs w:val="22"/>
        </w:rPr>
        <w:t xml:space="preserve"> </w:t>
      </w:r>
      <w:r w:rsidRPr="004D6567">
        <w:rPr>
          <w:i/>
          <w:szCs w:val="22"/>
        </w:rPr>
        <w:t>Oxidative Medicine and Cellular Longevity</w:t>
      </w:r>
      <w:r w:rsidR="008E2CA4">
        <w:rPr>
          <w:szCs w:val="22"/>
        </w:rPr>
        <w:t xml:space="preserve">, </w:t>
      </w:r>
      <w:r w:rsidRPr="004D6567">
        <w:rPr>
          <w:szCs w:val="22"/>
        </w:rPr>
        <w:t>2016:2768365.</w:t>
      </w:r>
    </w:p>
    <w:p w:rsidR="00556C6B" w:rsidRPr="004D6567" w:rsidRDefault="00556C6B" w:rsidP="004D6567">
      <w:pPr>
        <w:pStyle w:val="ListParagraph"/>
        <w:numPr>
          <w:ilvl w:val="0"/>
          <w:numId w:val="2"/>
        </w:numPr>
        <w:rPr>
          <w:szCs w:val="22"/>
        </w:rPr>
      </w:pPr>
      <w:r w:rsidRPr="004D6567">
        <w:rPr>
          <w:szCs w:val="22"/>
        </w:rPr>
        <w:t xml:space="preserve">PAHO/WHO. Guiding principles for complementary feeding of the breastfed child. Washington DC: Pan </w:t>
      </w:r>
      <w:r w:rsidRPr="004D6567">
        <w:rPr>
          <w:i/>
          <w:szCs w:val="22"/>
        </w:rPr>
        <w:t>American Health Organization/World Health Organization</w:t>
      </w:r>
      <w:r w:rsidRPr="004D6567">
        <w:rPr>
          <w:szCs w:val="22"/>
        </w:rPr>
        <w:t>; 2002.</w:t>
      </w:r>
    </w:p>
    <w:p w:rsidR="00556C6B" w:rsidRPr="004D6567" w:rsidRDefault="00556C6B" w:rsidP="004D6567">
      <w:pPr>
        <w:pStyle w:val="ListParagraph"/>
        <w:numPr>
          <w:ilvl w:val="0"/>
          <w:numId w:val="2"/>
        </w:numPr>
        <w:rPr>
          <w:szCs w:val="22"/>
        </w:rPr>
      </w:pPr>
      <w:proofErr w:type="spellStart"/>
      <w:r w:rsidRPr="004D6567">
        <w:rPr>
          <w:szCs w:val="22"/>
        </w:rPr>
        <w:t>Perrone</w:t>
      </w:r>
      <w:proofErr w:type="spellEnd"/>
      <w:r w:rsidR="008E2CA4">
        <w:rPr>
          <w:szCs w:val="22"/>
        </w:rPr>
        <w:t>,</w:t>
      </w:r>
      <w:r w:rsidRPr="004D6567">
        <w:rPr>
          <w:szCs w:val="22"/>
        </w:rPr>
        <w:t xml:space="preserve"> S</w:t>
      </w:r>
      <w:r w:rsidR="008E2CA4">
        <w:rPr>
          <w:szCs w:val="22"/>
        </w:rPr>
        <w:t>.</w:t>
      </w:r>
      <w:r w:rsidRPr="004D6567">
        <w:rPr>
          <w:szCs w:val="22"/>
        </w:rPr>
        <w:t>, Negro</w:t>
      </w:r>
      <w:r w:rsidR="008E2CA4">
        <w:rPr>
          <w:szCs w:val="22"/>
        </w:rPr>
        <w:t>,</w:t>
      </w:r>
      <w:r w:rsidRPr="004D6567">
        <w:rPr>
          <w:szCs w:val="22"/>
        </w:rPr>
        <w:t xml:space="preserve"> S</w:t>
      </w:r>
      <w:r w:rsidR="008E2CA4">
        <w:rPr>
          <w:szCs w:val="22"/>
        </w:rPr>
        <w:t>.</w:t>
      </w:r>
      <w:r w:rsidRPr="004D6567">
        <w:rPr>
          <w:szCs w:val="22"/>
        </w:rPr>
        <w:t xml:space="preserve">, </w:t>
      </w:r>
      <w:proofErr w:type="spellStart"/>
      <w:r w:rsidRPr="004D6567">
        <w:rPr>
          <w:szCs w:val="22"/>
        </w:rPr>
        <w:t>Tataranno</w:t>
      </w:r>
      <w:proofErr w:type="spellEnd"/>
      <w:r w:rsidR="008E2CA4">
        <w:rPr>
          <w:szCs w:val="22"/>
        </w:rPr>
        <w:t>,</w:t>
      </w:r>
      <w:r w:rsidRPr="004D6567">
        <w:rPr>
          <w:szCs w:val="22"/>
        </w:rPr>
        <w:t xml:space="preserve"> M</w:t>
      </w:r>
      <w:r w:rsidR="008E2CA4">
        <w:rPr>
          <w:szCs w:val="22"/>
        </w:rPr>
        <w:t>.</w:t>
      </w:r>
      <w:r w:rsidRPr="004D6567">
        <w:rPr>
          <w:szCs w:val="22"/>
        </w:rPr>
        <w:t>L</w:t>
      </w:r>
      <w:r w:rsidR="008E2CA4">
        <w:rPr>
          <w:szCs w:val="22"/>
        </w:rPr>
        <w:t>.</w:t>
      </w:r>
      <w:r w:rsidRPr="004D6567">
        <w:rPr>
          <w:szCs w:val="22"/>
        </w:rPr>
        <w:t xml:space="preserve">, </w:t>
      </w:r>
      <w:proofErr w:type="spellStart"/>
      <w:r w:rsidRPr="004D6567">
        <w:rPr>
          <w:szCs w:val="22"/>
        </w:rPr>
        <w:t>Buonocore</w:t>
      </w:r>
      <w:proofErr w:type="spellEnd"/>
      <w:r w:rsidR="008E2CA4">
        <w:rPr>
          <w:szCs w:val="22"/>
        </w:rPr>
        <w:t>,</w:t>
      </w:r>
      <w:r w:rsidRPr="004D6567">
        <w:rPr>
          <w:szCs w:val="22"/>
        </w:rPr>
        <w:t xml:space="preserve"> G.</w:t>
      </w:r>
      <w:r w:rsidR="008E2CA4">
        <w:rPr>
          <w:szCs w:val="22"/>
        </w:rPr>
        <w:t xml:space="preserve"> (2010).</w:t>
      </w:r>
      <w:r w:rsidRPr="004D6567">
        <w:rPr>
          <w:szCs w:val="22"/>
        </w:rPr>
        <w:t xml:space="preserve"> Oxidative stress and antioxidant strategies in newborns. </w:t>
      </w:r>
      <w:r w:rsidRPr="004D6567">
        <w:rPr>
          <w:i/>
          <w:szCs w:val="22"/>
        </w:rPr>
        <w:t xml:space="preserve">J </w:t>
      </w:r>
      <w:proofErr w:type="spellStart"/>
      <w:r w:rsidRPr="004D6567">
        <w:rPr>
          <w:i/>
          <w:szCs w:val="22"/>
        </w:rPr>
        <w:t>Matern</w:t>
      </w:r>
      <w:proofErr w:type="spellEnd"/>
      <w:r w:rsidRPr="004D6567">
        <w:rPr>
          <w:i/>
          <w:szCs w:val="22"/>
        </w:rPr>
        <w:t xml:space="preserve"> Fetal Neonatal Med.</w:t>
      </w:r>
      <w:proofErr w:type="gramStart"/>
      <w:r w:rsidR="008E2CA4">
        <w:rPr>
          <w:i/>
          <w:szCs w:val="22"/>
        </w:rPr>
        <w:t>,</w:t>
      </w:r>
      <w:r w:rsidRPr="004D6567">
        <w:rPr>
          <w:szCs w:val="22"/>
        </w:rPr>
        <w:t>23</w:t>
      </w:r>
      <w:proofErr w:type="gramEnd"/>
      <w:r w:rsidRPr="004D6567">
        <w:rPr>
          <w:szCs w:val="22"/>
        </w:rPr>
        <w:t xml:space="preserve"> </w:t>
      </w:r>
      <w:proofErr w:type="spellStart"/>
      <w:r w:rsidRPr="004D6567">
        <w:rPr>
          <w:szCs w:val="22"/>
        </w:rPr>
        <w:t>Suppl</w:t>
      </w:r>
      <w:proofErr w:type="spellEnd"/>
      <w:r w:rsidRPr="004D6567">
        <w:rPr>
          <w:szCs w:val="22"/>
        </w:rPr>
        <w:t xml:space="preserve"> 3: 63-5.</w:t>
      </w:r>
    </w:p>
    <w:p w:rsidR="00556C6B" w:rsidRPr="004D6567" w:rsidRDefault="00556C6B" w:rsidP="004D6567">
      <w:pPr>
        <w:pStyle w:val="ListParagraph"/>
        <w:numPr>
          <w:ilvl w:val="0"/>
          <w:numId w:val="2"/>
        </w:numPr>
        <w:rPr>
          <w:szCs w:val="22"/>
        </w:rPr>
      </w:pPr>
      <w:proofErr w:type="spellStart"/>
      <w:r w:rsidRPr="004D6567">
        <w:rPr>
          <w:szCs w:val="22"/>
        </w:rPr>
        <w:t>Raederstorff</w:t>
      </w:r>
      <w:proofErr w:type="spellEnd"/>
      <w:r w:rsidR="008E2CA4">
        <w:rPr>
          <w:szCs w:val="22"/>
        </w:rPr>
        <w:t>,</w:t>
      </w:r>
      <w:r w:rsidRPr="004D6567">
        <w:rPr>
          <w:szCs w:val="22"/>
        </w:rPr>
        <w:t xml:space="preserve"> D</w:t>
      </w:r>
      <w:r w:rsidR="008E2CA4">
        <w:rPr>
          <w:szCs w:val="22"/>
        </w:rPr>
        <w:t>.</w:t>
      </w:r>
      <w:r w:rsidRPr="004D6567">
        <w:rPr>
          <w:szCs w:val="22"/>
        </w:rPr>
        <w:t>, Wyss</w:t>
      </w:r>
      <w:r w:rsidR="008E2CA4">
        <w:rPr>
          <w:szCs w:val="22"/>
        </w:rPr>
        <w:t>,</w:t>
      </w:r>
      <w:r w:rsidRPr="004D6567">
        <w:rPr>
          <w:szCs w:val="22"/>
        </w:rPr>
        <w:t xml:space="preserve"> A</w:t>
      </w:r>
      <w:r w:rsidR="008E2CA4">
        <w:rPr>
          <w:szCs w:val="22"/>
        </w:rPr>
        <w:t>.</w:t>
      </w:r>
      <w:r w:rsidRPr="004D6567">
        <w:rPr>
          <w:szCs w:val="22"/>
        </w:rPr>
        <w:t>, Calder</w:t>
      </w:r>
      <w:r w:rsidR="008E2CA4">
        <w:rPr>
          <w:szCs w:val="22"/>
        </w:rPr>
        <w:t>,</w:t>
      </w:r>
      <w:r w:rsidRPr="004D6567">
        <w:rPr>
          <w:szCs w:val="22"/>
        </w:rPr>
        <w:t xml:space="preserve"> P</w:t>
      </w:r>
      <w:r w:rsidR="008E2CA4">
        <w:rPr>
          <w:szCs w:val="22"/>
        </w:rPr>
        <w:t xml:space="preserve">. </w:t>
      </w:r>
      <w:r w:rsidRPr="004D6567">
        <w:rPr>
          <w:szCs w:val="22"/>
        </w:rPr>
        <w:t>C</w:t>
      </w:r>
      <w:r w:rsidR="008E2CA4">
        <w:rPr>
          <w:szCs w:val="22"/>
        </w:rPr>
        <w:t>.</w:t>
      </w:r>
      <w:r w:rsidRPr="004D6567">
        <w:rPr>
          <w:szCs w:val="22"/>
        </w:rPr>
        <w:t>, Weber</w:t>
      </w:r>
      <w:r w:rsidR="008E2CA4">
        <w:rPr>
          <w:szCs w:val="22"/>
        </w:rPr>
        <w:t>,</w:t>
      </w:r>
      <w:r w:rsidRPr="004D6567">
        <w:rPr>
          <w:szCs w:val="22"/>
        </w:rPr>
        <w:t xml:space="preserve"> P</w:t>
      </w:r>
      <w:r w:rsidR="008E2CA4">
        <w:rPr>
          <w:szCs w:val="22"/>
        </w:rPr>
        <w:t>.</w:t>
      </w:r>
      <w:r w:rsidRPr="004D6567">
        <w:rPr>
          <w:szCs w:val="22"/>
        </w:rPr>
        <w:t xml:space="preserve">, </w:t>
      </w:r>
      <w:proofErr w:type="spellStart"/>
      <w:r w:rsidRPr="004D6567">
        <w:rPr>
          <w:szCs w:val="22"/>
        </w:rPr>
        <w:t>Eggersdorfer</w:t>
      </w:r>
      <w:proofErr w:type="spellEnd"/>
      <w:r w:rsidR="008E2CA4">
        <w:rPr>
          <w:szCs w:val="22"/>
        </w:rPr>
        <w:t>,</w:t>
      </w:r>
      <w:r w:rsidRPr="004D6567">
        <w:rPr>
          <w:szCs w:val="22"/>
        </w:rPr>
        <w:t xml:space="preserve"> M. </w:t>
      </w:r>
      <w:r w:rsidR="008E2CA4">
        <w:rPr>
          <w:szCs w:val="22"/>
        </w:rPr>
        <w:t xml:space="preserve">(2015). </w:t>
      </w:r>
      <w:r w:rsidRPr="004D6567">
        <w:rPr>
          <w:szCs w:val="22"/>
        </w:rPr>
        <w:t xml:space="preserve">Vitamin E function and requirements in relation to PUFA. </w:t>
      </w:r>
      <w:r w:rsidRPr="004D6567">
        <w:rPr>
          <w:i/>
          <w:szCs w:val="22"/>
        </w:rPr>
        <w:t>The British Journal of Nutrition</w:t>
      </w:r>
      <w:r w:rsidR="008E2CA4">
        <w:rPr>
          <w:i/>
          <w:szCs w:val="22"/>
        </w:rPr>
        <w:t xml:space="preserve">, </w:t>
      </w:r>
      <w:r w:rsidRPr="004D6567">
        <w:rPr>
          <w:szCs w:val="22"/>
        </w:rPr>
        <w:t>114(8): 1113-1122.</w:t>
      </w:r>
      <w:r w:rsidR="004D6567" w:rsidRPr="004D6567">
        <w:rPr>
          <w:szCs w:val="22"/>
        </w:rPr>
        <w:t xml:space="preserve"> </w:t>
      </w:r>
    </w:p>
    <w:p w:rsidR="00556C6B" w:rsidRPr="004D6567" w:rsidRDefault="00556C6B" w:rsidP="004D6567">
      <w:pPr>
        <w:pStyle w:val="ListParagraph"/>
        <w:numPr>
          <w:ilvl w:val="0"/>
          <w:numId w:val="2"/>
        </w:numPr>
        <w:rPr>
          <w:szCs w:val="22"/>
        </w:rPr>
      </w:pPr>
      <w:r w:rsidRPr="004D6567">
        <w:rPr>
          <w:szCs w:val="22"/>
        </w:rPr>
        <w:t>Rizvi</w:t>
      </w:r>
      <w:r w:rsidR="008E2CA4">
        <w:rPr>
          <w:szCs w:val="22"/>
        </w:rPr>
        <w:t>,</w:t>
      </w:r>
      <w:r w:rsidRPr="004D6567">
        <w:rPr>
          <w:szCs w:val="22"/>
        </w:rPr>
        <w:t xml:space="preserve"> S</w:t>
      </w:r>
      <w:r w:rsidR="008E2CA4">
        <w:rPr>
          <w:szCs w:val="22"/>
        </w:rPr>
        <w:t>.</w:t>
      </w:r>
      <w:r w:rsidRPr="004D6567">
        <w:rPr>
          <w:szCs w:val="22"/>
        </w:rPr>
        <w:t>, Raza</w:t>
      </w:r>
      <w:r w:rsidR="008E2CA4">
        <w:rPr>
          <w:szCs w:val="22"/>
        </w:rPr>
        <w:t>,</w:t>
      </w:r>
      <w:r w:rsidRPr="004D6567">
        <w:rPr>
          <w:szCs w:val="22"/>
        </w:rPr>
        <w:t xml:space="preserve"> S</w:t>
      </w:r>
      <w:r w:rsidR="008E2CA4">
        <w:rPr>
          <w:szCs w:val="22"/>
        </w:rPr>
        <w:t>.</w:t>
      </w:r>
      <w:r w:rsidRPr="004D6567">
        <w:rPr>
          <w:szCs w:val="22"/>
        </w:rPr>
        <w:t>T</w:t>
      </w:r>
      <w:r w:rsidR="008E2CA4">
        <w:rPr>
          <w:szCs w:val="22"/>
        </w:rPr>
        <w:t>.</w:t>
      </w:r>
      <w:r w:rsidRPr="004D6567">
        <w:rPr>
          <w:szCs w:val="22"/>
        </w:rPr>
        <w:t>, Ahmed</w:t>
      </w:r>
      <w:r w:rsidR="008E2CA4">
        <w:rPr>
          <w:szCs w:val="22"/>
        </w:rPr>
        <w:t>,</w:t>
      </w:r>
      <w:r w:rsidRPr="004D6567">
        <w:rPr>
          <w:szCs w:val="22"/>
        </w:rPr>
        <w:t xml:space="preserve"> F</w:t>
      </w:r>
      <w:r w:rsidR="008E2CA4">
        <w:rPr>
          <w:szCs w:val="22"/>
        </w:rPr>
        <w:t>.</w:t>
      </w:r>
      <w:r w:rsidRPr="004D6567">
        <w:rPr>
          <w:szCs w:val="22"/>
        </w:rPr>
        <w:t>, Ahmad</w:t>
      </w:r>
      <w:r w:rsidR="008E2CA4">
        <w:rPr>
          <w:szCs w:val="22"/>
        </w:rPr>
        <w:t>,</w:t>
      </w:r>
      <w:r w:rsidRPr="004D6567">
        <w:rPr>
          <w:szCs w:val="22"/>
        </w:rPr>
        <w:t xml:space="preserve"> A</w:t>
      </w:r>
      <w:r w:rsidR="008E2CA4">
        <w:rPr>
          <w:szCs w:val="22"/>
        </w:rPr>
        <w:t>.</w:t>
      </w:r>
      <w:r w:rsidRPr="004D6567">
        <w:rPr>
          <w:szCs w:val="22"/>
        </w:rPr>
        <w:t>, Abbas</w:t>
      </w:r>
      <w:r w:rsidR="008E2CA4">
        <w:rPr>
          <w:szCs w:val="22"/>
        </w:rPr>
        <w:t>,</w:t>
      </w:r>
      <w:r w:rsidRPr="004D6567">
        <w:rPr>
          <w:szCs w:val="22"/>
        </w:rPr>
        <w:t xml:space="preserve"> S</w:t>
      </w:r>
      <w:r w:rsidR="008E2CA4">
        <w:rPr>
          <w:szCs w:val="22"/>
        </w:rPr>
        <w:t>.</w:t>
      </w:r>
      <w:r w:rsidRPr="004D6567">
        <w:rPr>
          <w:szCs w:val="22"/>
        </w:rPr>
        <w:t>, Mahdi</w:t>
      </w:r>
      <w:r w:rsidR="008E2CA4">
        <w:rPr>
          <w:szCs w:val="22"/>
        </w:rPr>
        <w:t>,</w:t>
      </w:r>
      <w:r w:rsidRPr="004D6567">
        <w:rPr>
          <w:szCs w:val="22"/>
        </w:rPr>
        <w:t xml:space="preserve"> F.</w:t>
      </w:r>
      <w:r w:rsidR="008E2CA4">
        <w:rPr>
          <w:szCs w:val="22"/>
        </w:rPr>
        <w:t xml:space="preserve"> (2014). </w:t>
      </w:r>
      <w:r w:rsidRPr="004D6567">
        <w:rPr>
          <w:szCs w:val="22"/>
        </w:rPr>
        <w:t xml:space="preserve"> The Role of Vitamin E in Human Health and Some Diseases. </w:t>
      </w:r>
      <w:r w:rsidRPr="004D6567">
        <w:rPr>
          <w:i/>
          <w:szCs w:val="22"/>
        </w:rPr>
        <w:t xml:space="preserve">Sultan </w:t>
      </w:r>
      <w:proofErr w:type="spellStart"/>
      <w:r w:rsidRPr="004D6567">
        <w:rPr>
          <w:i/>
          <w:szCs w:val="22"/>
        </w:rPr>
        <w:t>Qaboos</w:t>
      </w:r>
      <w:proofErr w:type="spellEnd"/>
      <w:r w:rsidRPr="004D6567">
        <w:rPr>
          <w:i/>
          <w:szCs w:val="22"/>
        </w:rPr>
        <w:t xml:space="preserve"> University Medical Journal</w:t>
      </w:r>
      <w:r w:rsidR="008E2CA4">
        <w:rPr>
          <w:i/>
          <w:szCs w:val="22"/>
        </w:rPr>
        <w:t>,</w:t>
      </w:r>
      <w:r w:rsidRPr="004D6567">
        <w:rPr>
          <w:szCs w:val="22"/>
        </w:rPr>
        <w:t xml:space="preserve"> 14(2): e157-e165.</w:t>
      </w:r>
    </w:p>
    <w:p w:rsidR="00556C6B" w:rsidRPr="004D6567" w:rsidRDefault="00556C6B" w:rsidP="004D6567">
      <w:pPr>
        <w:pStyle w:val="ListParagraph"/>
        <w:numPr>
          <w:ilvl w:val="0"/>
          <w:numId w:val="2"/>
        </w:numPr>
        <w:rPr>
          <w:szCs w:val="22"/>
        </w:rPr>
      </w:pPr>
      <w:proofErr w:type="spellStart"/>
      <w:r w:rsidRPr="004D6567">
        <w:rPr>
          <w:szCs w:val="22"/>
        </w:rPr>
        <w:t>Saiket</w:t>
      </w:r>
      <w:proofErr w:type="spellEnd"/>
      <w:r w:rsidR="008E2CA4">
        <w:rPr>
          <w:szCs w:val="22"/>
        </w:rPr>
        <w:t>,</w:t>
      </w:r>
      <w:r w:rsidRPr="004D6567">
        <w:rPr>
          <w:szCs w:val="22"/>
        </w:rPr>
        <w:t xml:space="preserve"> S</w:t>
      </w:r>
      <w:r w:rsidR="008E2CA4">
        <w:rPr>
          <w:szCs w:val="22"/>
        </w:rPr>
        <w:t>.,</w:t>
      </w:r>
      <w:r w:rsidRPr="004D6567">
        <w:rPr>
          <w:szCs w:val="22"/>
        </w:rPr>
        <w:t xml:space="preserve"> and Chakraborty</w:t>
      </w:r>
      <w:r w:rsidR="008E2CA4">
        <w:rPr>
          <w:szCs w:val="22"/>
        </w:rPr>
        <w:t>,</w:t>
      </w:r>
      <w:r w:rsidRPr="004D6567">
        <w:rPr>
          <w:szCs w:val="22"/>
        </w:rPr>
        <w:t xml:space="preserve"> R. The Role of antioxidants in human health. In: </w:t>
      </w:r>
      <w:proofErr w:type="spellStart"/>
      <w:r w:rsidRPr="004D6567">
        <w:rPr>
          <w:szCs w:val="22"/>
        </w:rPr>
        <w:t>Silvana</w:t>
      </w:r>
      <w:proofErr w:type="spellEnd"/>
      <w:r w:rsidRPr="004D6567">
        <w:rPr>
          <w:szCs w:val="22"/>
        </w:rPr>
        <w:t xml:space="preserve"> </w:t>
      </w:r>
      <w:proofErr w:type="spellStart"/>
      <w:r w:rsidRPr="004D6567">
        <w:rPr>
          <w:szCs w:val="22"/>
        </w:rPr>
        <w:t>Andreescu</w:t>
      </w:r>
      <w:proofErr w:type="spellEnd"/>
      <w:r w:rsidRPr="004D6567">
        <w:rPr>
          <w:szCs w:val="22"/>
        </w:rPr>
        <w:t xml:space="preserve">, Maria </w:t>
      </w:r>
      <w:proofErr w:type="spellStart"/>
      <w:r w:rsidRPr="004D6567">
        <w:rPr>
          <w:szCs w:val="22"/>
        </w:rPr>
        <w:t>Hepel</w:t>
      </w:r>
      <w:proofErr w:type="spellEnd"/>
      <w:r w:rsidRPr="004D6567">
        <w:rPr>
          <w:szCs w:val="22"/>
        </w:rPr>
        <w:t xml:space="preserve"> </w:t>
      </w:r>
      <w:proofErr w:type="spellStart"/>
      <w:proofErr w:type="gramStart"/>
      <w:r w:rsidRPr="004D6567">
        <w:rPr>
          <w:szCs w:val="22"/>
        </w:rPr>
        <w:t>ed</w:t>
      </w:r>
      <w:proofErr w:type="spellEnd"/>
      <w:r w:rsidRPr="004D6567">
        <w:rPr>
          <w:szCs w:val="22"/>
        </w:rPr>
        <w:t>(s)</w:t>
      </w:r>
      <w:proofErr w:type="gramEnd"/>
      <w:r w:rsidRPr="004D6567">
        <w:rPr>
          <w:szCs w:val="22"/>
        </w:rPr>
        <w:t xml:space="preserve">. </w:t>
      </w:r>
      <w:r w:rsidRPr="004D6567">
        <w:rPr>
          <w:iCs/>
          <w:szCs w:val="22"/>
          <w:shd w:val="clear" w:color="auto" w:fill="FFFFFF"/>
        </w:rPr>
        <w:t>Oxidative Stress: Diagnostics, Prevention, and Therapy</w:t>
      </w:r>
      <w:r w:rsidRPr="004D6567">
        <w:rPr>
          <w:szCs w:val="22"/>
        </w:rPr>
        <w:t>. American Chemical Society; 2011. 1-37.</w:t>
      </w:r>
    </w:p>
    <w:p w:rsidR="00556C6B" w:rsidRPr="004D6567" w:rsidRDefault="00556C6B" w:rsidP="004D6567">
      <w:pPr>
        <w:pStyle w:val="ListParagraph"/>
        <w:numPr>
          <w:ilvl w:val="0"/>
          <w:numId w:val="2"/>
        </w:numPr>
        <w:rPr>
          <w:szCs w:val="22"/>
        </w:rPr>
      </w:pPr>
      <w:proofErr w:type="spellStart"/>
      <w:r w:rsidRPr="004D6567">
        <w:rPr>
          <w:szCs w:val="22"/>
        </w:rPr>
        <w:t>Schiavone</w:t>
      </w:r>
      <w:proofErr w:type="spellEnd"/>
      <w:r w:rsidR="008E2CA4">
        <w:rPr>
          <w:szCs w:val="22"/>
        </w:rPr>
        <w:t>,</w:t>
      </w:r>
      <w:r w:rsidRPr="004D6567">
        <w:rPr>
          <w:szCs w:val="22"/>
        </w:rPr>
        <w:t xml:space="preserve"> S</w:t>
      </w:r>
      <w:r w:rsidR="008E2CA4">
        <w:rPr>
          <w:szCs w:val="22"/>
        </w:rPr>
        <w:t>.</w:t>
      </w:r>
      <w:r w:rsidRPr="004D6567">
        <w:rPr>
          <w:szCs w:val="22"/>
        </w:rPr>
        <w:t xml:space="preserve">, </w:t>
      </w:r>
      <w:proofErr w:type="spellStart"/>
      <w:r w:rsidRPr="004D6567">
        <w:rPr>
          <w:szCs w:val="22"/>
        </w:rPr>
        <w:t>Jaquet</w:t>
      </w:r>
      <w:proofErr w:type="spellEnd"/>
      <w:r w:rsidR="008E2CA4">
        <w:rPr>
          <w:szCs w:val="22"/>
        </w:rPr>
        <w:t>,</w:t>
      </w:r>
      <w:r w:rsidRPr="004D6567">
        <w:rPr>
          <w:szCs w:val="22"/>
        </w:rPr>
        <w:t xml:space="preserve"> V</w:t>
      </w:r>
      <w:r w:rsidR="008E2CA4">
        <w:rPr>
          <w:szCs w:val="22"/>
        </w:rPr>
        <w:t>.</w:t>
      </w:r>
      <w:r w:rsidRPr="004D6567">
        <w:rPr>
          <w:szCs w:val="22"/>
        </w:rPr>
        <w:t xml:space="preserve">, </w:t>
      </w:r>
      <w:proofErr w:type="spellStart"/>
      <w:r w:rsidRPr="004D6567">
        <w:rPr>
          <w:szCs w:val="22"/>
        </w:rPr>
        <w:t>Trabace</w:t>
      </w:r>
      <w:proofErr w:type="spellEnd"/>
      <w:r w:rsidR="008E2CA4">
        <w:rPr>
          <w:szCs w:val="22"/>
        </w:rPr>
        <w:t>,</w:t>
      </w:r>
      <w:r w:rsidRPr="004D6567">
        <w:rPr>
          <w:szCs w:val="22"/>
        </w:rPr>
        <w:t xml:space="preserve"> L</w:t>
      </w:r>
      <w:r w:rsidR="008E2CA4">
        <w:rPr>
          <w:szCs w:val="22"/>
        </w:rPr>
        <w:t>.</w:t>
      </w:r>
      <w:r w:rsidRPr="004D6567">
        <w:rPr>
          <w:szCs w:val="22"/>
        </w:rPr>
        <w:t>, Krause</w:t>
      </w:r>
      <w:r w:rsidR="008E2CA4">
        <w:rPr>
          <w:szCs w:val="22"/>
        </w:rPr>
        <w:t>,</w:t>
      </w:r>
      <w:r w:rsidRPr="004D6567">
        <w:rPr>
          <w:szCs w:val="22"/>
        </w:rPr>
        <w:t xml:space="preserve"> K</w:t>
      </w:r>
      <w:r w:rsidR="008E2CA4">
        <w:rPr>
          <w:szCs w:val="22"/>
        </w:rPr>
        <w:t>.</w:t>
      </w:r>
      <w:r w:rsidRPr="004D6567">
        <w:rPr>
          <w:szCs w:val="22"/>
        </w:rPr>
        <w:t>H.</w:t>
      </w:r>
      <w:r w:rsidR="008E2CA4">
        <w:rPr>
          <w:szCs w:val="22"/>
        </w:rPr>
        <w:t xml:space="preserve"> (2013).</w:t>
      </w:r>
      <w:r w:rsidRPr="004D6567">
        <w:rPr>
          <w:szCs w:val="22"/>
        </w:rPr>
        <w:t xml:space="preserve"> Severe life stress and oxidative stress in </w:t>
      </w:r>
      <w:r w:rsidR="000A0C36">
        <w:rPr>
          <w:szCs w:val="22"/>
        </w:rPr>
        <w:t xml:space="preserve">the </w:t>
      </w:r>
      <w:r w:rsidRPr="004D6567">
        <w:rPr>
          <w:szCs w:val="22"/>
        </w:rPr>
        <w:t xml:space="preserve">brain: from animal models to human pathology. </w:t>
      </w:r>
      <w:r w:rsidRPr="004D6567">
        <w:rPr>
          <w:i/>
          <w:szCs w:val="22"/>
        </w:rPr>
        <w:t>Antioxidants and Redox Signaling</w:t>
      </w:r>
      <w:r w:rsidR="008E2CA4">
        <w:rPr>
          <w:i/>
          <w:szCs w:val="22"/>
        </w:rPr>
        <w:t xml:space="preserve">, </w:t>
      </w:r>
      <w:r w:rsidRPr="004D6567">
        <w:rPr>
          <w:szCs w:val="22"/>
        </w:rPr>
        <w:t>18(12): 1475-1490.</w:t>
      </w:r>
    </w:p>
    <w:p w:rsidR="00556C6B" w:rsidRPr="004D6567" w:rsidRDefault="00556C6B" w:rsidP="004D6567">
      <w:pPr>
        <w:pStyle w:val="ListParagraph"/>
        <w:numPr>
          <w:ilvl w:val="0"/>
          <w:numId w:val="2"/>
        </w:numPr>
        <w:rPr>
          <w:szCs w:val="22"/>
        </w:rPr>
      </w:pPr>
      <w:r w:rsidRPr="004D6567">
        <w:rPr>
          <w:szCs w:val="22"/>
        </w:rPr>
        <w:t>Singh</w:t>
      </w:r>
      <w:r w:rsidR="008E2CA4">
        <w:rPr>
          <w:szCs w:val="22"/>
        </w:rPr>
        <w:t>,</w:t>
      </w:r>
      <w:r w:rsidRPr="004D6567">
        <w:rPr>
          <w:szCs w:val="22"/>
        </w:rPr>
        <w:t xml:space="preserve"> M. </w:t>
      </w:r>
      <w:r w:rsidR="008E2CA4">
        <w:rPr>
          <w:szCs w:val="22"/>
        </w:rPr>
        <w:t xml:space="preserve">(2004). </w:t>
      </w:r>
      <w:r w:rsidRPr="004D6567">
        <w:rPr>
          <w:szCs w:val="22"/>
        </w:rPr>
        <w:t>Role of micronutrients for physical growth and mental</w:t>
      </w:r>
      <w:r w:rsidR="000A0C36">
        <w:rPr>
          <w:szCs w:val="22"/>
        </w:rPr>
        <w:t xml:space="preserve"> </w:t>
      </w:r>
      <w:r w:rsidRPr="004D6567">
        <w:rPr>
          <w:szCs w:val="22"/>
        </w:rPr>
        <w:t xml:space="preserve">development. </w:t>
      </w:r>
      <w:r w:rsidRPr="004D6567">
        <w:rPr>
          <w:i/>
          <w:szCs w:val="22"/>
        </w:rPr>
        <w:t xml:space="preserve">Indian J. </w:t>
      </w:r>
      <w:proofErr w:type="spellStart"/>
      <w:r w:rsidRPr="004D6567">
        <w:rPr>
          <w:i/>
          <w:szCs w:val="22"/>
        </w:rPr>
        <w:t>Pediatr</w:t>
      </w:r>
      <w:proofErr w:type="spellEnd"/>
      <w:r w:rsidRPr="004D6567">
        <w:rPr>
          <w:i/>
          <w:szCs w:val="22"/>
        </w:rPr>
        <w:t>.</w:t>
      </w:r>
      <w:r w:rsidR="008E2CA4">
        <w:rPr>
          <w:i/>
          <w:szCs w:val="22"/>
        </w:rPr>
        <w:t xml:space="preserve">, </w:t>
      </w:r>
      <w:r w:rsidRPr="004D6567">
        <w:rPr>
          <w:szCs w:val="22"/>
        </w:rPr>
        <w:t>71(1): 59-62.</w:t>
      </w:r>
    </w:p>
    <w:p w:rsidR="00556C6B" w:rsidRPr="004D6567" w:rsidRDefault="00556C6B" w:rsidP="004D6567">
      <w:pPr>
        <w:pStyle w:val="ListParagraph"/>
        <w:numPr>
          <w:ilvl w:val="0"/>
          <w:numId w:val="2"/>
        </w:numPr>
        <w:rPr>
          <w:szCs w:val="22"/>
        </w:rPr>
      </w:pPr>
      <w:proofErr w:type="spellStart"/>
      <w:r w:rsidRPr="004D6567">
        <w:rPr>
          <w:szCs w:val="22"/>
        </w:rPr>
        <w:t>Stang</w:t>
      </w:r>
      <w:proofErr w:type="spellEnd"/>
      <w:r w:rsidR="008E2CA4">
        <w:rPr>
          <w:szCs w:val="22"/>
        </w:rPr>
        <w:t>,</w:t>
      </w:r>
      <w:r w:rsidRPr="004D6567">
        <w:rPr>
          <w:szCs w:val="22"/>
        </w:rPr>
        <w:t xml:space="preserve"> J</w:t>
      </w:r>
      <w:r w:rsidR="008E2CA4">
        <w:rPr>
          <w:szCs w:val="22"/>
        </w:rPr>
        <w:t>.</w:t>
      </w:r>
      <w:r w:rsidRPr="004D6567">
        <w:rPr>
          <w:szCs w:val="22"/>
        </w:rPr>
        <w:t>, Story</w:t>
      </w:r>
      <w:r w:rsidR="008E2CA4">
        <w:rPr>
          <w:szCs w:val="22"/>
        </w:rPr>
        <w:t>,</w:t>
      </w:r>
      <w:r w:rsidRPr="004D6567">
        <w:rPr>
          <w:szCs w:val="22"/>
        </w:rPr>
        <w:t xml:space="preserve"> M. eds. </w:t>
      </w:r>
      <w:r w:rsidRPr="004D6567">
        <w:rPr>
          <w:i/>
          <w:szCs w:val="22"/>
        </w:rPr>
        <w:t>Guidelines for adolescent nutrition services</w:t>
      </w:r>
      <w:r w:rsidRPr="004D6567">
        <w:rPr>
          <w:szCs w:val="22"/>
        </w:rPr>
        <w:t>. Minneapolis, MN: Center for Leadership, Education and Training in Maternal and Child Nutrition, Division of Epidemiology and Community Health, School of Public Health, University of Minnesota; 2005.</w:t>
      </w:r>
    </w:p>
    <w:p w:rsidR="00556C6B" w:rsidRPr="004D6567" w:rsidRDefault="00556C6B" w:rsidP="004D6567">
      <w:pPr>
        <w:pStyle w:val="ListParagraph"/>
        <w:numPr>
          <w:ilvl w:val="0"/>
          <w:numId w:val="2"/>
        </w:numPr>
        <w:rPr>
          <w:szCs w:val="22"/>
        </w:rPr>
      </w:pPr>
      <w:proofErr w:type="spellStart"/>
      <w:r w:rsidRPr="004D6567">
        <w:rPr>
          <w:szCs w:val="22"/>
        </w:rPr>
        <w:lastRenderedPageBreak/>
        <w:t>Tanyel</w:t>
      </w:r>
      <w:proofErr w:type="spellEnd"/>
      <w:r w:rsidR="008E2CA4">
        <w:rPr>
          <w:szCs w:val="22"/>
        </w:rPr>
        <w:t>,</w:t>
      </w:r>
      <w:r w:rsidRPr="004D6567">
        <w:rPr>
          <w:szCs w:val="22"/>
        </w:rPr>
        <w:t xml:space="preserve"> M</w:t>
      </w:r>
      <w:r w:rsidR="008E2CA4">
        <w:rPr>
          <w:szCs w:val="22"/>
        </w:rPr>
        <w:t xml:space="preserve">. </w:t>
      </w:r>
      <w:r w:rsidRPr="004D6567">
        <w:rPr>
          <w:szCs w:val="22"/>
        </w:rPr>
        <w:t>C</w:t>
      </w:r>
      <w:r w:rsidR="008E2CA4">
        <w:rPr>
          <w:szCs w:val="22"/>
        </w:rPr>
        <w:t>.</w:t>
      </w:r>
      <w:r w:rsidRPr="004D6567">
        <w:rPr>
          <w:szCs w:val="22"/>
        </w:rPr>
        <w:t xml:space="preserve">, </w:t>
      </w:r>
      <w:proofErr w:type="spellStart"/>
      <w:r w:rsidRPr="004D6567">
        <w:rPr>
          <w:szCs w:val="22"/>
        </w:rPr>
        <w:t>Mancano</w:t>
      </w:r>
      <w:proofErr w:type="spellEnd"/>
      <w:r w:rsidR="008E2CA4">
        <w:rPr>
          <w:szCs w:val="22"/>
        </w:rPr>
        <w:t>,</w:t>
      </w:r>
      <w:r w:rsidRPr="004D6567">
        <w:rPr>
          <w:szCs w:val="22"/>
        </w:rPr>
        <w:t xml:space="preserve"> L</w:t>
      </w:r>
      <w:r w:rsidR="008E2CA4">
        <w:rPr>
          <w:szCs w:val="22"/>
        </w:rPr>
        <w:t xml:space="preserve">. </w:t>
      </w:r>
      <w:r w:rsidRPr="004D6567">
        <w:rPr>
          <w:szCs w:val="22"/>
        </w:rPr>
        <w:t>D.</w:t>
      </w:r>
      <w:r w:rsidR="008E2CA4">
        <w:rPr>
          <w:szCs w:val="22"/>
        </w:rPr>
        <w:t xml:space="preserve"> (1997).</w:t>
      </w:r>
      <w:r w:rsidRPr="004D6567">
        <w:rPr>
          <w:szCs w:val="22"/>
        </w:rPr>
        <w:t xml:space="preserve"> Neurologic findings in vitamin E deficiency. </w:t>
      </w:r>
      <w:r w:rsidRPr="004D6567">
        <w:rPr>
          <w:i/>
          <w:szCs w:val="22"/>
        </w:rPr>
        <w:t xml:space="preserve">Am </w:t>
      </w:r>
      <w:proofErr w:type="spellStart"/>
      <w:proofErr w:type="gramStart"/>
      <w:r w:rsidRPr="004D6567">
        <w:rPr>
          <w:i/>
          <w:szCs w:val="22"/>
        </w:rPr>
        <w:t>Fam</w:t>
      </w:r>
      <w:proofErr w:type="spellEnd"/>
      <w:proofErr w:type="gramEnd"/>
      <w:r w:rsidRPr="004D6567">
        <w:rPr>
          <w:i/>
          <w:szCs w:val="22"/>
        </w:rPr>
        <w:t xml:space="preserve"> Physician</w:t>
      </w:r>
      <w:r w:rsidR="008E2CA4">
        <w:rPr>
          <w:i/>
          <w:szCs w:val="22"/>
        </w:rPr>
        <w:t xml:space="preserve">, </w:t>
      </w:r>
      <w:r w:rsidRPr="004D6567">
        <w:rPr>
          <w:szCs w:val="22"/>
        </w:rPr>
        <w:t>55(1):197-201.</w:t>
      </w:r>
    </w:p>
    <w:p w:rsidR="00556C6B" w:rsidRPr="004D6567" w:rsidRDefault="00556C6B" w:rsidP="004D6567">
      <w:pPr>
        <w:pStyle w:val="ListParagraph"/>
        <w:numPr>
          <w:ilvl w:val="0"/>
          <w:numId w:val="2"/>
        </w:numPr>
        <w:rPr>
          <w:szCs w:val="22"/>
        </w:rPr>
      </w:pPr>
      <w:proofErr w:type="spellStart"/>
      <w:r w:rsidRPr="004D6567">
        <w:rPr>
          <w:szCs w:val="22"/>
        </w:rPr>
        <w:t>Traber</w:t>
      </w:r>
      <w:proofErr w:type="spellEnd"/>
      <w:r w:rsidR="008E2CA4">
        <w:rPr>
          <w:szCs w:val="22"/>
        </w:rPr>
        <w:t>,</w:t>
      </w:r>
      <w:r w:rsidRPr="004D6567">
        <w:rPr>
          <w:szCs w:val="22"/>
        </w:rPr>
        <w:t xml:space="preserve"> M</w:t>
      </w:r>
      <w:r w:rsidR="008E2CA4">
        <w:rPr>
          <w:szCs w:val="22"/>
        </w:rPr>
        <w:t xml:space="preserve">. </w:t>
      </w:r>
      <w:r w:rsidRPr="004D6567">
        <w:rPr>
          <w:szCs w:val="22"/>
        </w:rPr>
        <w:t>G</w:t>
      </w:r>
      <w:r w:rsidR="008E2CA4">
        <w:rPr>
          <w:szCs w:val="22"/>
        </w:rPr>
        <w:t>.</w:t>
      </w:r>
      <w:r w:rsidRPr="004D6567">
        <w:rPr>
          <w:szCs w:val="22"/>
        </w:rPr>
        <w:t>, Kayden</w:t>
      </w:r>
      <w:r w:rsidR="008E2CA4">
        <w:rPr>
          <w:szCs w:val="22"/>
        </w:rPr>
        <w:t>,</w:t>
      </w:r>
      <w:r w:rsidRPr="004D6567">
        <w:rPr>
          <w:szCs w:val="22"/>
        </w:rPr>
        <w:t xml:space="preserve"> H</w:t>
      </w:r>
      <w:r w:rsidR="008E2CA4">
        <w:rPr>
          <w:szCs w:val="22"/>
        </w:rPr>
        <w:t xml:space="preserve">. </w:t>
      </w:r>
      <w:r w:rsidRPr="004D6567">
        <w:rPr>
          <w:szCs w:val="22"/>
        </w:rPr>
        <w:t>J.</w:t>
      </w:r>
      <w:r w:rsidR="008E2CA4">
        <w:rPr>
          <w:szCs w:val="22"/>
        </w:rPr>
        <w:t xml:space="preserve"> (1989).</w:t>
      </w:r>
      <w:r w:rsidRPr="004D6567">
        <w:rPr>
          <w:szCs w:val="22"/>
        </w:rPr>
        <w:t xml:space="preserve"> Preferential incorporation of alpha-</w:t>
      </w:r>
      <w:proofErr w:type="spellStart"/>
      <w:r w:rsidRPr="004D6567">
        <w:rPr>
          <w:szCs w:val="22"/>
        </w:rPr>
        <w:t>tocopherol</w:t>
      </w:r>
      <w:proofErr w:type="spellEnd"/>
      <w:r w:rsidRPr="004D6567">
        <w:rPr>
          <w:szCs w:val="22"/>
        </w:rPr>
        <w:t xml:space="preserve"> vs. Gamma-</w:t>
      </w:r>
      <w:proofErr w:type="spellStart"/>
      <w:r w:rsidRPr="004D6567">
        <w:rPr>
          <w:szCs w:val="22"/>
        </w:rPr>
        <w:t>tocopherol</w:t>
      </w:r>
      <w:proofErr w:type="spellEnd"/>
      <w:r w:rsidRPr="004D6567">
        <w:rPr>
          <w:szCs w:val="22"/>
        </w:rPr>
        <w:t xml:space="preserve"> in human lipoproteins. </w:t>
      </w:r>
      <w:r w:rsidRPr="004D6567">
        <w:rPr>
          <w:i/>
          <w:iCs/>
          <w:szCs w:val="22"/>
        </w:rPr>
        <w:t>American Journal of Clinical Nutrition</w:t>
      </w:r>
      <w:r w:rsidR="006F3961">
        <w:rPr>
          <w:szCs w:val="22"/>
        </w:rPr>
        <w:t xml:space="preserve">, </w:t>
      </w:r>
      <w:r w:rsidRPr="004D6567">
        <w:rPr>
          <w:szCs w:val="22"/>
        </w:rPr>
        <w:t xml:space="preserve">49(3):517–526. </w:t>
      </w:r>
    </w:p>
    <w:p w:rsidR="00556C6B" w:rsidRPr="004D6567" w:rsidRDefault="00556C6B" w:rsidP="004D6567">
      <w:pPr>
        <w:pStyle w:val="ListParagraph"/>
        <w:numPr>
          <w:ilvl w:val="0"/>
          <w:numId w:val="2"/>
        </w:numPr>
        <w:rPr>
          <w:szCs w:val="22"/>
        </w:rPr>
      </w:pPr>
      <w:proofErr w:type="spellStart"/>
      <w:r w:rsidRPr="004D6567">
        <w:rPr>
          <w:szCs w:val="22"/>
        </w:rPr>
        <w:t>Traber</w:t>
      </w:r>
      <w:proofErr w:type="spellEnd"/>
      <w:r w:rsidR="006F3961">
        <w:rPr>
          <w:szCs w:val="22"/>
        </w:rPr>
        <w:t>,</w:t>
      </w:r>
      <w:r w:rsidRPr="004D6567">
        <w:rPr>
          <w:szCs w:val="22"/>
        </w:rPr>
        <w:t xml:space="preserve"> M</w:t>
      </w:r>
      <w:r w:rsidR="006F3961">
        <w:rPr>
          <w:szCs w:val="22"/>
        </w:rPr>
        <w:t xml:space="preserve">. </w:t>
      </w:r>
      <w:r w:rsidRPr="004D6567">
        <w:rPr>
          <w:szCs w:val="22"/>
        </w:rPr>
        <w:t xml:space="preserve">G. </w:t>
      </w:r>
      <w:r w:rsidR="006F3961">
        <w:rPr>
          <w:szCs w:val="22"/>
        </w:rPr>
        <w:t xml:space="preserve">(2014). </w:t>
      </w:r>
      <w:r w:rsidRPr="004D6567">
        <w:rPr>
          <w:szCs w:val="22"/>
        </w:rPr>
        <w:t xml:space="preserve">Vitamin E Inadequacy in Humans: Causes and Consequences. </w:t>
      </w:r>
      <w:r w:rsidRPr="004D6567">
        <w:rPr>
          <w:i/>
          <w:szCs w:val="22"/>
        </w:rPr>
        <w:t>Advances in Nutritio</w:t>
      </w:r>
      <w:r w:rsidR="006F3961">
        <w:rPr>
          <w:i/>
          <w:szCs w:val="22"/>
        </w:rPr>
        <w:t xml:space="preserve">n, </w:t>
      </w:r>
      <w:r w:rsidRPr="004D6567">
        <w:rPr>
          <w:szCs w:val="22"/>
        </w:rPr>
        <w:t>5(5): 503-514.</w:t>
      </w:r>
    </w:p>
    <w:p w:rsidR="00556C6B" w:rsidRPr="004D6567" w:rsidRDefault="00556C6B" w:rsidP="004D6567">
      <w:pPr>
        <w:pStyle w:val="ListParagraph"/>
        <w:numPr>
          <w:ilvl w:val="0"/>
          <w:numId w:val="2"/>
        </w:numPr>
        <w:rPr>
          <w:szCs w:val="22"/>
        </w:rPr>
      </w:pPr>
      <w:r w:rsidRPr="004D6567">
        <w:rPr>
          <w:szCs w:val="22"/>
        </w:rPr>
        <w:t xml:space="preserve">WHO/UNICEF/USAID. </w:t>
      </w:r>
      <w:r w:rsidRPr="004D6567">
        <w:rPr>
          <w:i/>
          <w:szCs w:val="22"/>
        </w:rPr>
        <w:t>Indicators for assessing infant and young child feeding practices.</w:t>
      </w:r>
      <w:r w:rsidR="004D6567" w:rsidRPr="004D6567">
        <w:rPr>
          <w:i/>
          <w:szCs w:val="22"/>
        </w:rPr>
        <w:t xml:space="preserve"> </w:t>
      </w:r>
      <w:r w:rsidRPr="004D6567">
        <w:rPr>
          <w:szCs w:val="22"/>
        </w:rPr>
        <w:t>Geneva: World Health Organization; 2008.</w:t>
      </w:r>
    </w:p>
    <w:p w:rsidR="00556C6B" w:rsidRPr="004D6567" w:rsidRDefault="00556C6B" w:rsidP="004D6567">
      <w:pPr>
        <w:pStyle w:val="ListParagraph"/>
        <w:numPr>
          <w:ilvl w:val="0"/>
          <w:numId w:val="2"/>
        </w:numPr>
        <w:rPr>
          <w:szCs w:val="22"/>
        </w:rPr>
      </w:pPr>
      <w:r w:rsidRPr="004D6567">
        <w:rPr>
          <w:szCs w:val="22"/>
          <w:shd w:val="clear" w:color="auto" w:fill="FFFFFF"/>
        </w:rPr>
        <w:t>World Health Organization, Regional Office for South-East Asia. (</w:t>
      </w:r>
      <w:r w:rsidRPr="004D6567">
        <w:rPr>
          <w:szCs w:val="22"/>
          <w:shd w:val="clear" w:color="auto" w:fill="FFFFFF"/>
          <w:cs/>
        </w:rPr>
        <w:t>‎</w:t>
      </w:r>
      <w:r w:rsidRPr="004D6567">
        <w:rPr>
          <w:szCs w:val="22"/>
          <w:shd w:val="clear" w:color="auto" w:fill="FFFFFF"/>
          <w:rtl/>
          <w:cs/>
        </w:rPr>
        <w:t>2006)</w:t>
      </w:r>
      <w:r w:rsidRPr="004D6567">
        <w:rPr>
          <w:szCs w:val="22"/>
          <w:shd w:val="clear" w:color="auto" w:fill="FFFFFF"/>
          <w:cs/>
        </w:rPr>
        <w:t>‎</w:t>
      </w:r>
      <w:r w:rsidRPr="004D6567">
        <w:rPr>
          <w:szCs w:val="22"/>
          <w:shd w:val="clear" w:color="auto" w:fill="FFFFFF"/>
          <w:rtl/>
          <w:cs/>
        </w:rPr>
        <w:t>. Adolescent nutrition: a review of the situation in selected South-East Asian Countries. W</w:t>
      </w:r>
      <w:r w:rsidRPr="004D6567">
        <w:rPr>
          <w:i/>
          <w:szCs w:val="22"/>
          <w:shd w:val="clear" w:color="auto" w:fill="FFFFFF"/>
          <w:rtl/>
          <w:cs/>
        </w:rPr>
        <w:t>HO Regional Office for South-East Asia</w:t>
      </w:r>
      <w:r w:rsidRPr="004D6567">
        <w:rPr>
          <w:szCs w:val="22"/>
          <w:shd w:val="clear" w:color="auto" w:fill="FFFFFF"/>
          <w:rtl/>
          <w:cs/>
        </w:rPr>
        <w:t>.</w:t>
      </w:r>
      <w:r w:rsidRPr="004D6567">
        <w:rPr>
          <w:szCs w:val="22"/>
          <w:shd w:val="clear" w:color="auto" w:fill="FFFFFF"/>
        </w:rPr>
        <w:t xml:space="preserve"> </w:t>
      </w:r>
      <w:hyperlink r:id="rId9" w:history="1">
        <w:r w:rsidR="004D6567" w:rsidRPr="004D6567">
          <w:rPr>
            <w:rStyle w:val="Hyperlink"/>
            <w:szCs w:val="22"/>
          </w:rPr>
          <w:t>http://www.who.int/iris/handle/10665/204764</w:t>
        </w:r>
      </w:hyperlink>
      <w:r w:rsidRPr="004D6567">
        <w:rPr>
          <w:rStyle w:val="Hyperlink"/>
          <w:color w:val="auto"/>
          <w:szCs w:val="22"/>
        </w:rPr>
        <w:t>.</w:t>
      </w:r>
      <w:r w:rsidR="004D6567" w:rsidRPr="004D6567">
        <w:rPr>
          <w:rStyle w:val="Hyperlink"/>
          <w:color w:val="auto"/>
          <w:szCs w:val="22"/>
        </w:rPr>
        <w:t xml:space="preserve"> </w:t>
      </w:r>
    </w:p>
    <w:p w:rsidR="00556C6B" w:rsidRPr="004D6567" w:rsidRDefault="00556C6B" w:rsidP="004D6567">
      <w:pPr>
        <w:pStyle w:val="ListParagraph"/>
        <w:numPr>
          <w:ilvl w:val="0"/>
          <w:numId w:val="2"/>
        </w:numPr>
        <w:rPr>
          <w:color w:val="000000"/>
          <w:szCs w:val="22"/>
          <w:lang w:eastAsia="en-IN"/>
        </w:rPr>
      </w:pPr>
      <w:proofErr w:type="spellStart"/>
      <w:r w:rsidRPr="004D6567">
        <w:rPr>
          <w:color w:val="000000"/>
          <w:szCs w:val="22"/>
          <w:lang w:eastAsia="en-IN"/>
        </w:rPr>
        <w:t>Wilinska</w:t>
      </w:r>
      <w:proofErr w:type="spellEnd"/>
      <w:r w:rsidR="006F3961">
        <w:rPr>
          <w:color w:val="000000"/>
          <w:szCs w:val="22"/>
          <w:lang w:eastAsia="en-IN"/>
        </w:rPr>
        <w:t>,</w:t>
      </w:r>
      <w:r w:rsidRPr="004D6567">
        <w:rPr>
          <w:color w:val="000000"/>
          <w:szCs w:val="22"/>
          <w:lang w:eastAsia="en-IN"/>
        </w:rPr>
        <w:t xml:space="preserve"> M</w:t>
      </w:r>
      <w:r w:rsidR="006F3961">
        <w:rPr>
          <w:color w:val="000000"/>
          <w:szCs w:val="22"/>
          <w:lang w:eastAsia="en-IN"/>
        </w:rPr>
        <w:t>.</w:t>
      </w:r>
      <w:r w:rsidRPr="004D6567">
        <w:rPr>
          <w:color w:val="000000"/>
          <w:szCs w:val="22"/>
          <w:lang w:eastAsia="en-IN"/>
        </w:rPr>
        <w:t xml:space="preserve">, </w:t>
      </w:r>
      <w:proofErr w:type="spellStart"/>
      <w:r w:rsidRPr="004D6567">
        <w:rPr>
          <w:color w:val="000000"/>
          <w:szCs w:val="22"/>
          <w:lang w:eastAsia="en-IN"/>
        </w:rPr>
        <w:t>Borszewska-Kornacka</w:t>
      </w:r>
      <w:proofErr w:type="spellEnd"/>
      <w:r w:rsidR="006F3961">
        <w:rPr>
          <w:color w:val="000000"/>
          <w:szCs w:val="22"/>
          <w:lang w:eastAsia="en-IN"/>
        </w:rPr>
        <w:t>,</w:t>
      </w:r>
      <w:r w:rsidRPr="004D6567">
        <w:rPr>
          <w:color w:val="000000"/>
          <w:szCs w:val="22"/>
          <w:lang w:eastAsia="en-IN"/>
        </w:rPr>
        <w:t xml:space="preserve"> M</w:t>
      </w:r>
      <w:r w:rsidR="006F3961">
        <w:rPr>
          <w:color w:val="000000"/>
          <w:szCs w:val="22"/>
          <w:lang w:eastAsia="en-IN"/>
        </w:rPr>
        <w:t xml:space="preserve">. </w:t>
      </w:r>
      <w:r w:rsidRPr="004D6567">
        <w:rPr>
          <w:color w:val="000000"/>
          <w:szCs w:val="22"/>
          <w:lang w:eastAsia="en-IN"/>
        </w:rPr>
        <w:t>K</w:t>
      </w:r>
      <w:r w:rsidR="006F3961">
        <w:rPr>
          <w:color w:val="000000"/>
          <w:szCs w:val="22"/>
          <w:lang w:eastAsia="en-IN"/>
        </w:rPr>
        <w:t>.</w:t>
      </w:r>
      <w:r w:rsidRPr="004D6567">
        <w:rPr>
          <w:color w:val="000000"/>
          <w:szCs w:val="22"/>
          <w:lang w:eastAsia="en-IN"/>
        </w:rPr>
        <w:t xml:space="preserve">, </w:t>
      </w:r>
      <w:proofErr w:type="spellStart"/>
      <w:r w:rsidRPr="004D6567">
        <w:rPr>
          <w:color w:val="000000"/>
          <w:szCs w:val="22"/>
          <w:lang w:eastAsia="en-IN"/>
        </w:rPr>
        <w:t>Niemiec</w:t>
      </w:r>
      <w:proofErr w:type="spellEnd"/>
      <w:r w:rsidR="006F3961">
        <w:rPr>
          <w:color w:val="000000"/>
          <w:szCs w:val="22"/>
          <w:lang w:eastAsia="en-IN"/>
        </w:rPr>
        <w:t>,</w:t>
      </w:r>
      <w:r w:rsidRPr="004D6567">
        <w:rPr>
          <w:color w:val="000000"/>
          <w:szCs w:val="22"/>
          <w:lang w:eastAsia="en-IN"/>
        </w:rPr>
        <w:t xml:space="preserve"> T</w:t>
      </w:r>
      <w:r w:rsidR="006F3961">
        <w:rPr>
          <w:color w:val="000000"/>
          <w:szCs w:val="22"/>
          <w:lang w:eastAsia="en-IN"/>
        </w:rPr>
        <w:t>.</w:t>
      </w:r>
      <w:r w:rsidRPr="004D6567">
        <w:rPr>
          <w:color w:val="000000"/>
          <w:szCs w:val="22"/>
          <w:lang w:eastAsia="en-IN"/>
        </w:rPr>
        <w:t xml:space="preserve">, </w:t>
      </w:r>
      <w:proofErr w:type="spellStart"/>
      <w:r w:rsidRPr="004D6567">
        <w:rPr>
          <w:color w:val="000000"/>
          <w:szCs w:val="22"/>
          <w:lang w:eastAsia="en-IN"/>
        </w:rPr>
        <w:t>Jakiel</w:t>
      </w:r>
      <w:proofErr w:type="spellEnd"/>
      <w:r w:rsidR="006F3961">
        <w:rPr>
          <w:color w:val="000000"/>
          <w:szCs w:val="22"/>
          <w:lang w:eastAsia="en-IN"/>
        </w:rPr>
        <w:t>,</w:t>
      </w:r>
      <w:r w:rsidRPr="004D6567">
        <w:rPr>
          <w:color w:val="000000"/>
          <w:szCs w:val="22"/>
          <w:lang w:eastAsia="en-IN"/>
        </w:rPr>
        <w:t xml:space="preserve"> G. </w:t>
      </w:r>
      <w:r w:rsidR="006F3961">
        <w:rPr>
          <w:color w:val="000000"/>
          <w:szCs w:val="22"/>
          <w:lang w:eastAsia="en-IN"/>
        </w:rPr>
        <w:t xml:space="preserve">(2015). </w:t>
      </w:r>
      <w:r w:rsidRPr="004D6567">
        <w:rPr>
          <w:color w:val="000000"/>
          <w:szCs w:val="22"/>
          <w:lang w:eastAsia="en-IN"/>
        </w:rPr>
        <w:t xml:space="preserve">Oxidative stress and total antioxidant status in term newborns and their mothers. </w:t>
      </w:r>
      <w:r w:rsidRPr="004D6567">
        <w:rPr>
          <w:i/>
          <w:color w:val="000000"/>
          <w:szCs w:val="22"/>
          <w:lang w:eastAsia="en-IN"/>
        </w:rPr>
        <w:t xml:space="preserve">Annals of Agricultural and Environmental </w:t>
      </w:r>
      <w:proofErr w:type="gramStart"/>
      <w:r w:rsidRPr="004D6567">
        <w:rPr>
          <w:i/>
          <w:color w:val="000000"/>
          <w:szCs w:val="22"/>
          <w:lang w:eastAsia="en-IN"/>
        </w:rPr>
        <w:t>Medicine</w:t>
      </w:r>
      <w:r w:rsidR="006F3961">
        <w:rPr>
          <w:color w:val="000000"/>
          <w:szCs w:val="22"/>
          <w:lang w:eastAsia="en-IN"/>
        </w:rPr>
        <w:t>.,</w:t>
      </w:r>
      <w:proofErr w:type="gramEnd"/>
      <w:r w:rsidR="006F3961">
        <w:rPr>
          <w:color w:val="000000"/>
          <w:szCs w:val="22"/>
          <w:lang w:eastAsia="en-IN"/>
        </w:rPr>
        <w:t xml:space="preserve"> </w:t>
      </w:r>
      <w:r w:rsidRPr="004D6567">
        <w:rPr>
          <w:color w:val="000000"/>
          <w:szCs w:val="22"/>
          <w:lang w:eastAsia="en-IN"/>
        </w:rPr>
        <w:t xml:space="preserve">22(4):736-740. </w:t>
      </w:r>
    </w:p>
    <w:p w:rsidR="00556C6B" w:rsidRPr="004D6567" w:rsidRDefault="00556C6B" w:rsidP="004D6567">
      <w:pPr>
        <w:pStyle w:val="ListParagraph"/>
        <w:numPr>
          <w:ilvl w:val="0"/>
          <w:numId w:val="2"/>
        </w:numPr>
        <w:rPr>
          <w:szCs w:val="22"/>
        </w:rPr>
      </w:pPr>
      <w:r w:rsidRPr="004D6567">
        <w:rPr>
          <w:szCs w:val="22"/>
        </w:rPr>
        <w:t xml:space="preserve">World Health Organization, Food and Agricultural Organization of the United Nations. Vitamin and Mineral </w:t>
      </w:r>
      <w:r w:rsidR="008C10F2">
        <w:rPr>
          <w:szCs w:val="22"/>
        </w:rPr>
        <w:t>R</w:t>
      </w:r>
      <w:r w:rsidRPr="004D6567">
        <w:rPr>
          <w:szCs w:val="22"/>
        </w:rPr>
        <w:t xml:space="preserve">equirements in Human Nutrition. </w:t>
      </w:r>
      <w:r w:rsidRPr="004D6567">
        <w:rPr>
          <w:i/>
          <w:szCs w:val="22"/>
        </w:rPr>
        <w:t>WHO; 2</w:t>
      </w:r>
      <w:r w:rsidRPr="004D6567">
        <w:rPr>
          <w:i/>
          <w:szCs w:val="22"/>
          <w:vertAlign w:val="superscript"/>
        </w:rPr>
        <w:t>nd</w:t>
      </w:r>
      <w:r w:rsidRPr="004D6567">
        <w:rPr>
          <w:i/>
          <w:szCs w:val="22"/>
        </w:rPr>
        <w:t xml:space="preserve"> Edition</w:t>
      </w:r>
      <w:r w:rsidRPr="004D6567">
        <w:rPr>
          <w:szCs w:val="22"/>
        </w:rPr>
        <w:t>. 2004. Chapter 5: Vitamin E; 94-104.</w:t>
      </w:r>
    </w:p>
    <w:p w:rsidR="00556C6B" w:rsidRPr="004D6567" w:rsidRDefault="006F3961" w:rsidP="004D6567">
      <w:pPr>
        <w:pStyle w:val="ListParagraph"/>
        <w:numPr>
          <w:ilvl w:val="0"/>
          <w:numId w:val="2"/>
        </w:numPr>
      </w:pPr>
      <w:proofErr w:type="spellStart"/>
      <w:r>
        <w:rPr>
          <w:szCs w:val="22"/>
        </w:rPr>
        <w:t>Yildirim</w:t>
      </w:r>
      <w:proofErr w:type="spellEnd"/>
      <w:r>
        <w:rPr>
          <w:szCs w:val="22"/>
        </w:rPr>
        <w:t xml:space="preserve"> F.</w:t>
      </w:r>
      <w:r w:rsidR="00556C6B" w:rsidRPr="004D6567">
        <w:rPr>
          <w:szCs w:val="22"/>
        </w:rPr>
        <w:t xml:space="preserve">, </w:t>
      </w:r>
      <w:proofErr w:type="spellStart"/>
      <w:r w:rsidR="00556C6B" w:rsidRPr="004D6567">
        <w:rPr>
          <w:szCs w:val="22"/>
        </w:rPr>
        <w:t>Sermetow</w:t>
      </w:r>
      <w:proofErr w:type="spellEnd"/>
      <w:r w:rsidR="00556C6B" w:rsidRPr="004D6567">
        <w:rPr>
          <w:szCs w:val="22"/>
        </w:rPr>
        <w:t>,</w:t>
      </w:r>
      <w:r>
        <w:rPr>
          <w:szCs w:val="22"/>
        </w:rPr>
        <w:t xml:space="preserve"> K.</w:t>
      </w:r>
      <w:proofErr w:type="gramStart"/>
      <w:r>
        <w:rPr>
          <w:szCs w:val="22"/>
        </w:rPr>
        <w:t xml:space="preserve">, </w:t>
      </w:r>
      <w:r w:rsidR="00556C6B" w:rsidRPr="004D6567">
        <w:rPr>
          <w:szCs w:val="22"/>
        </w:rPr>
        <w:t xml:space="preserve"> </w:t>
      </w:r>
      <w:proofErr w:type="spellStart"/>
      <w:r w:rsidR="00556C6B" w:rsidRPr="004D6567">
        <w:rPr>
          <w:szCs w:val="22"/>
        </w:rPr>
        <w:t>Aycicek</w:t>
      </w:r>
      <w:proofErr w:type="spellEnd"/>
      <w:proofErr w:type="gramEnd"/>
      <w:r>
        <w:rPr>
          <w:szCs w:val="22"/>
        </w:rPr>
        <w:t xml:space="preserve">, </w:t>
      </w:r>
      <w:r w:rsidR="00556C6B" w:rsidRPr="004D6567">
        <w:rPr>
          <w:szCs w:val="22"/>
        </w:rPr>
        <w:t xml:space="preserve"> A</w:t>
      </w:r>
      <w:r>
        <w:rPr>
          <w:szCs w:val="22"/>
        </w:rPr>
        <w:t>.</w:t>
      </w:r>
      <w:r w:rsidR="00556C6B" w:rsidRPr="004D6567">
        <w:rPr>
          <w:szCs w:val="22"/>
        </w:rPr>
        <w:t>,</w:t>
      </w:r>
      <w:r>
        <w:rPr>
          <w:szCs w:val="22"/>
        </w:rPr>
        <w:t xml:space="preserve"> </w:t>
      </w:r>
      <w:r w:rsidR="00556C6B" w:rsidRPr="004D6567">
        <w:rPr>
          <w:szCs w:val="22"/>
        </w:rPr>
        <w:t xml:space="preserve"> </w:t>
      </w:r>
      <w:proofErr w:type="spellStart"/>
      <w:r w:rsidR="00556C6B" w:rsidRPr="004D6567">
        <w:rPr>
          <w:szCs w:val="22"/>
        </w:rPr>
        <w:t>Kocyigit</w:t>
      </w:r>
      <w:proofErr w:type="spellEnd"/>
      <w:r>
        <w:rPr>
          <w:szCs w:val="22"/>
        </w:rPr>
        <w:t>,</w:t>
      </w:r>
      <w:r w:rsidR="00556C6B" w:rsidRPr="004D6567">
        <w:rPr>
          <w:szCs w:val="22"/>
        </w:rPr>
        <w:t xml:space="preserve"> A</w:t>
      </w:r>
      <w:r>
        <w:rPr>
          <w:szCs w:val="22"/>
        </w:rPr>
        <w:t>.</w:t>
      </w:r>
      <w:r w:rsidR="00556C6B" w:rsidRPr="004D6567">
        <w:rPr>
          <w:szCs w:val="22"/>
        </w:rPr>
        <w:t xml:space="preserve">, </w:t>
      </w:r>
      <w:proofErr w:type="spellStart"/>
      <w:r w:rsidR="00556C6B" w:rsidRPr="004D6567">
        <w:rPr>
          <w:szCs w:val="22"/>
        </w:rPr>
        <w:t>Erel</w:t>
      </w:r>
      <w:proofErr w:type="spellEnd"/>
      <w:r w:rsidR="00556C6B" w:rsidRPr="004D6567">
        <w:rPr>
          <w:szCs w:val="22"/>
        </w:rPr>
        <w:t xml:space="preserve"> O. </w:t>
      </w:r>
      <w:r>
        <w:rPr>
          <w:szCs w:val="22"/>
        </w:rPr>
        <w:t xml:space="preserve">(2011). </w:t>
      </w:r>
      <w:r w:rsidR="00556C6B" w:rsidRPr="004D6567">
        <w:rPr>
          <w:szCs w:val="22"/>
        </w:rPr>
        <w:t>Increased oxidati</w:t>
      </w:r>
      <w:r w:rsidR="000A0C36">
        <w:rPr>
          <w:szCs w:val="22"/>
        </w:rPr>
        <w:t>v</w:t>
      </w:r>
      <w:r w:rsidR="00556C6B" w:rsidRPr="004D6567">
        <w:rPr>
          <w:szCs w:val="22"/>
        </w:rPr>
        <w:t xml:space="preserve">e stress in preschool children exposed to passive smoking. </w:t>
      </w:r>
      <w:r w:rsidR="00556C6B" w:rsidRPr="004D6567">
        <w:rPr>
          <w:i/>
          <w:szCs w:val="22"/>
        </w:rPr>
        <w:t xml:space="preserve">J </w:t>
      </w:r>
      <w:proofErr w:type="spellStart"/>
      <w:r w:rsidR="00556C6B" w:rsidRPr="004D6567">
        <w:rPr>
          <w:i/>
          <w:szCs w:val="22"/>
        </w:rPr>
        <w:t>Pediatr</w:t>
      </w:r>
      <w:proofErr w:type="spellEnd"/>
      <w:r>
        <w:rPr>
          <w:i/>
          <w:szCs w:val="22"/>
        </w:rPr>
        <w:t xml:space="preserve">, </w:t>
      </w:r>
      <w:r w:rsidR="00556C6B" w:rsidRPr="004D6567">
        <w:rPr>
          <w:szCs w:val="22"/>
        </w:rPr>
        <w:t>87 (6): 523-8</w:t>
      </w:r>
      <w:r w:rsidR="00556C6B" w:rsidRPr="004D6567">
        <w:t>.</w:t>
      </w:r>
    </w:p>
    <w:p w:rsidR="00556C6B" w:rsidRPr="004D6567" w:rsidRDefault="00556C6B" w:rsidP="004D6567">
      <w:pPr>
        <w:pStyle w:val="ListParagraph"/>
        <w:numPr>
          <w:ilvl w:val="0"/>
          <w:numId w:val="2"/>
        </w:numPr>
        <w:rPr>
          <w:szCs w:val="22"/>
        </w:rPr>
      </w:pPr>
      <w:r w:rsidRPr="004D6567">
        <w:rPr>
          <w:szCs w:val="22"/>
        </w:rPr>
        <w:t>Zhang</w:t>
      </w:r>
      <w:r w:rsidR="006F3961">
        <w:rPr>
          <w:szCs w:val="22"/>
        </w:rPr>
        <w:t>,</w:t>
      </w:r>
      <w:r w:rsidRPr="004D6567">
        <w:rPr>
          <w:szCs w:val="22"/>
        </w:rPr>
        <w:t xml:space="preserve"> X</w:t>
      </w:r>
      <w:r w:rsidR="006F3961">
        <w:rPr>
          <w:szCs w:val="22"/>
        </w:rPr>
        <w:t>.</w:t>
      </w:r>
      <w:r w:rsidRPr="004D6567">
        <w:rPr>
          <w:szCs w:val="22"/>
        </w:rPr>
        <w:t>, Ding</w:t>
      </w:r>
      <w:r w:rsidR="006F3961">
        <w:rPr>
          <w:szCs w:val="22"/>
        </w:rPr>
        <w:t>,</w:t>
      </w:r>
      <w:r w:rsidRPr="004D6567">
        <w:rPr>
          <w:szCs w:val="22"/>
        </w:rPr>
        <w:t xml:space="preserve"> F</w:t>
      </w:r>
      <w:r w:rsidR="006F3961">
        <w:rPr>
          <w:szCs w:val="22"/>
        </w:rPr>
        <w:t>.</w:t>
      </w:r>
      <w:r w:rsidRPr="004D6567">
        <w:rPr>
          <w:szCs w:val="22"/>
        </w:rPr>
        <w:t>, Li</w:t>
      </w:r>
      <w:r w:rsidR="006F3961">
        <w:rPr>
          <w:szCs w:val="22"/>
        </w:rPr>
        <w:t>,</w:t>
      </w:r>
      <w:r w:rsidRPr="004D6567">
        <w:rPr>
          <w:szCs w:val="22"/>
        </w:rPr>
        <w:t xml:space="preserve"> H</w:t>
      </w:r>
      <w:r w:rsidR="006F3961">
        <w:rPr>
          <w:szCs w:val="22"/>
        </w:rPr>
        <w:t>.</w:t>
      </w:r>
      <w:r w:rsidRPr="004D6567">
        <w:rPr>
          <w:szCs w:val="22"/>
        </w:rPr>
        <w:t>, et al.</w:t>
      </w:r>
      <w:r w:rsidR="006F3961">
        <w:rPr>
          <w:szCs w:val="22"/>
        </w:rPr>
        <w:t xml:space="preserve"> (2016). </w:t>
      </w:r>
      <w:r w:rsidRPr="004D6567">
        <w:rPr>
          <w:szCs w:val="22"/>
        </w:rPr>
        <w:t xml:space="preserve"> Low serum levels of Vitamins A, D and E are associated with recurrent respiratory tract infections in children living in Northern China: A Case</w:t>
      </w:r>
      <w:r w:rsidR="000A0C36">
        <w:rPr>
          <w:szCs w:val="22"/>
        </w:rPr>
        <w:t>-</w:t>
      </w:r>
      <w:r w:rsidRPr="004D6567">
        <w:rPr>
          <w:szCs w:val="22"/>
        </w:rPr>
        <w:t xml:space="preserve">Control Study. </w:t>
      </w:r>
      <w:proofErr w:type="spellStart"/>
      <w:r w:rsidRPr="004D6567">
        <w:rPr>
          <w:i/>
          <w:szCs w:val="22"/>
        </w:rPr>
        <w:t>PLoS</w:t>
      </w:r>
      <w:proofErr w:type="spellEnd"/>
      <w:r w:rsidRPr="004D6567">
        <w:rPr>
          <w:i/>
          <w:szCs w:val="22"/>
        </w:rPr>
        <w:t xml:space="preserve"> ONE</w:t>
      </w:r>
      <w:r w:rsidR="006F3961">
        <w:rPr>
          <w:szCs w:val="22"/>
        </w:rPr>
        <w:t>,</w:t>
      </w:r>
      <w:r w:rsidR="00872D6F">
        <w:rPr>
          <w:szCs w:val="22"/>
        </w:rPr>
        <w:t xml:space="preserve"> </w:t>
      </w:r>
      <w:r w:rsidRPr="004D6567">
        <w:rPr>
          <w:szCs w:val="22"/>
        </w:rPr>
        <w:t>11(12):e0167689.</w:t>
      </w:r>
    </w:p>
    <w:p w:rsidR="00D93DC5" w:rsidRPr="004D6567" w:rsidRDefault="00D93DC5" w:rsidP="0040251B"/>
    <w:p w:rsidR="00556C6B" w:rsidRPr="00055C39" w:rsidRDefault="00556C6B" w:rsidP="006F3961">
      <w:pPr>
        <w:ind w:firstLine="0"/>
      </w:pPr>
    </w:p>
    <w:sectPr w:rsidR="00556C6B" w:rsidRPr="00055C39" w:rsidSect="00D14F03">
      <w:headerReference w:type="even" r:id="rId10"/>
      <w:headerReference w:type="default" r:id="rId11"/>
      <w:footnotePr>
        <w:numRestart w:val="eachSect"/>
      </w:footnotePr>
      <w:type w:val="oddPage"/>
      <w:pgSz w:w="12240" w:h="15840" w:code="1"/>
      <w:pgMar w:top="2707" w:right="2794" w:bottom="2707" w:left="2794" w:header="2131" w:footer="249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3A2" w:rsidRPr="00484BE2" w:rsidRDefault="007633A2">
      <w:pPr>
        <w:rPr>
          <w:sz w:val="20"/>
        </w:rPr>
      </w:pPr>
      <w:r w:rsidRPr="00484BE2">
        <w:rPr>
          <w:sz w:val="20"/>
        </w:rPr>
        <w:separator/>
      </w:r>
    </w:p>
  </w:endnote>
  <w:endnote w:type="continuationSeparator" w:id="0">
    <w:p w:rsidR="007633A2" w:rsidRPr="00484BE2" w:rsidRDefault="007633A2">
      <w:pPr>
        <w:rPr>
          <w:sz w:val="20"/>
        </w:rPr>
      </w:pPr>
      <w:r w:rsidRPr="00484BE2">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3A2" w:rsidRPr="00484BE2" w:rsidRDefault="007633A2" w:rsidP="00D86668">
      <w:pPr>
        <w:ind w:firstLine="0"/>
        <w:rPr>
          <w:sz w:val="20"/>
        </w:rPr>
      </w:pPr>
      <w:r w:rsidRPr="00484BE2">
        <w:rPr>
          <w:sz w:val="20"/>
        </w:rPr>
        <w:separator/>
      </w:r>
    </w:p>
  </w:footnote>
  <w:footnote w:type="continuationSeparator" w:id="0">
    <w:p w:rsidR="007633A2" w:rsidRPr="00484BE2" w:rsidRDefault="007633A2" w:rsidP="00D86668">
      <w:pPr>
        <w:ind w:firstLine="0"/>
        <w:rPr>
          <w:sz w:val="20"/>
        </w:rPr>
      </w:pPr>
      <w:r w:rsidRPr="00484BE2">
        <w:rPr>
          <w:sz w:val="20"/>
        </w:rPr>
        <w:continuationSeparator/>
      </w:r>
    </w:p>
  </w:footnote>
  <w:footnote w:id="1">
    <w:p w:rsidR="00CF3243" w:rsidRDefault="00CF3243" w:rsidP="004D6567">
      <w:pPr>
        <w:pStyle w:val="Footnote"/>
      </w:pPr>
      <w:r w:rsidRPr="004D6567">
        <w:rPr>
          <w:rStyle w:val="FootnoteReference"/>
        </w:rPr>
        <w:sym w:font="Symbol" w:char="F02A"/>
      </w:r>
      <w:r>
        <w:t xml:space="preserve"> Corresponding Author: jaydeb_ray@hotmail.com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43" w:rsidRPr="001965B3" w:rsidRDefault="00CF3243" w:rsidP="0036460A">
    <w:pPr>
      <w:framePr w:wrap="around" w:vAnchor="text" w:hAnchor="margin" w:xAlign="outside" w:y="1"/>
      <w:tabs>
        <w:tab w:val="center" w:pos="4320"/>
        <w:tab w:val="right" w:pos="8640"/>
      </w:tabs>
      <w:ind w:firstLine="0"/>
      <w:jc w:val="center"/>
    </w:pPr>
    <w:r w:rsidRPr="001965B3">
      <w:fldChar w:fldCharType="begin"/>
    </w:r>
    <w:r w:rsidRPr="001965B3">
      <w:instrText xml:space="preserve">PAGE  </w:instrText>
    </w:r>
    <w:r w:rsidRPr="001965B3">
      <w:fldChar w:fldCharType="separate"/>
    </w:r>
    <w:r w:rsidR="00AD7DAE">
      <w:rPr>
        <w:noProof/>
      </w:rPr>
      <w:t>20</w:t>
    </w:r>
    <w:r w:rsidRPr="001965B3">
      <w:fldChar w:fldCharType="end"/>
    </w:r>
  </w:p>
  <w:p w:rsidR="00CF3243" w:rsidRPr="004D6567" w:rsidRDefault="00CF3243" w:rsidP="00454856">
    <w:pPr>
      <w:pStyle w:val="Header"/>
    </w:pPr>
    <w:proofErr w:type="spellStart"/>
    <w:r w:rsidRPr="004D6567">
      <w:t>Jaydeb</w:t>
    </w:r>
    <w:proofErr w:type="spellEnd"/>
    <w:r w:rsidRPr="004D6567">
      <w:t xml:space="preserve"> Ray, </w:t>
    </w:r>
    <w:proofErr w:type="spellStart"/>
    <w:r w:rsidRPr="004D6567">
      <w:t>Shrilaxmi</w:t>
    </w:r>
    <w:proofErr w:type="spellEnd"/>
    <w:r w:rsidRPr="004D6567">
      <w:t xml:space="preserve"> </w:t>
    </w:r>
    <w:proofErr w:type="spellStart"/>
    <w:r w:rsidRPr="004D6567">
      <w:t>Bagali</w:t>
    </w:r>
    <w:proofErr w:type="spellEnd"/>
    <w:r w:rsidRPr="004D6567">
      <w:t xml:space="preserve"> and </w:t>
    </w:r>
    <w:proofErr w:type="spellStart"/>
    <w:r w:rsidRPr="004D6567">
      <w:t>Surupa</w:t>
    </w:r>
    <w:proofErr w:type="spellEnd"/>
    <w:r w:rsidRPr="004D6567">
      <w:t xml:space="preserve"> </w:t>
    </w:r>
    <w:proofErr w:type="spellStart"/>
    <w:r w:rsidRPr="004D6567">
      <w:t>Basu</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43" w:rsidRPr="001965B3" w:rsidRDefault="007633A2" w:rsidP="0036460A">
    <w:pPr>
      <w:framePr w:wrap="around" w:vAnchor="text" w:hAnchor="margin" w:xAlign="outside" w:y="1"/>
      <w:tabs>
        <w:tab w:val="center" w:pos="4320"/>
        <w:tab w:val="right" w:pos="8640"/>
      </w:tabs>
      <w:ind w:firstLine="0"/>
      <w:jc w:val="center"/>
    </w:pPr>
    <w:r>
      <w:fldChar w:fldCharType="begin"/>
    </w:r>
    <w:r>
      <w:instrText xml:space="preserve">PAGE  </w:instrText>
    </w:r>
    <w:r>
      <w:fldChar w:fldCharType="separate"/>
    </w:r>
    <w:r w:rsidR="00AD7DAE">
      <w:rPr>
        <w:noProof/>
      </w:rPr>
      <w:t>21</w:t>
    </w:r>
    <w:r>
      <w:rPr>
        <w:noProof/>
      </w:rPr>
      <w:fldChar w:fldCharType="end"/>
    </w:r>
  </w:p>
  <w:p w:rsidR="00CF3243" w:rsidRPr="004D6567" w:rsidRDefault="00CF3243" w:rsidP="008C7898">
    <w:pPr>
      <w:pStyle w:val="Header"/>
    </w:pPr>
    <w:r w:rsidRPr="004D6567">
      <w:t>Vitamin E for the Children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B71C9"/>
    <w:multiLevelType w:val="hybridMultilevel"/>
    <w:tmpl w:val="3E1620C8"/>
    <w:lvl w:ilvl="0" w:tplc="E040B948">
      <w:start w:val="1"/>
      <w:numFmt w:val="decimal"/>
      <w:lvlText w:val="[%1]"/>
      <w:lvlJc w:val="left"/>
      <w:pPr>
        <w:tabs>
          <w:tab w:val="num" w:pos="504"/>
        </w:tabs>
        <w:ind w:left="504" w:hanging="504"/>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877D64"/>
    <w:multiLevelType w:val="singleLevel"/>
    <w:tmpl w:val="5DA6FC16"/>
    <w:lvl w:ilvl="0">
      <w:start w:val="1"/>
      <w:numFmt w:val="decimal"/>
      <w:pStyle w:val="References"/>
      <w:lvlText w:val="[%1]"/>
      <w:lvlJc w:val="left"/>
      <w:pPr>
        <w:tabs>
          <w:tab w:val="num" w:pos="360"/>
        </w:tabs>
        <w:ind w:left="36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hideGrammaticalErrors/>
  <w:activeWritingStyle w:appName="MSWord" w:lang="en-US" w:vendorID="8" w:dllVersion="513" w:checkStyle="1"/>
  <w:activeWritingStyle w:appName="MSWord" w:lang="en-GB" w:vendorID="8" w:dllVersion="513"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IyMDE2NbU0NDUxsrRQ0lEKTi0uzszPAykwqgUAGUkoXiwAAAA="/>
  </w:docVars>
  <w:rsids>
    <w:rsidRoot w:val="00CC5D77"/>
    <w:rsid w:val="0000026F"/>
    <w:rsid w:val="00003162"/>
    <w:rsid w:val="000424D2"/>
    <w:rsid w:val="00051736"/>
    <w:rsid w:val="00054CD8"/>
    <w:rsid w:val="00060F8C"/>
    <w:rsid w:val="000652AC"/>
    <w:rsid w:val="000672E3"/>
    <w:rsid w:val="00073E4C"/>
    <w:rsid w:val="00086ACB"/>
    <w:rsid w:val="0009764E"/>
    <w:rsid w:val="000A0C36"/>
    <w:rsid w:val="000A4F2C"/>
    <w:rsid w:val="000B7C09"/>
    <w:rsid w:val="000E53CC"/>
    <w:rsid w:val="000F7C64"/>
    <w:rsid w:val="00143A9D"/>
    <w:rsid w:val="00151BA2"/>
    <w:rsid w:val="001524AA"/>
    <w:rsid w:val="00157CC3"/>
    <w:rsid w:val="00186B79"/>
    <w:rsid w:val="001965B3"/>
    <w:rsid w:val="001A3EFB"/>
    <w:rsid w:val="001B7EDD"/>
    <w:rsid w:val="001F2621"/>
    <w:rsid w:val="002203DE"/>
    <w:rsid w:val="00231FC1"/>
    <w:rsid w:val="00245A5D"/>
    <w:rsid w:val="00260899"/>
    <w:rsid w:val="00287451"/>
    <w:rsid w:val="00291634"/>
    <w:rsid w:val="00294049"/>
    <w:rsid w:val="0029491C"/>
    <w:rsid w:val="002A29F7"/>
    <w:rsid w:val="002C538F"/>
    <w:rsid w:val="002E7C00"/>
    <w:rsid w:val="002F441B"/>
    <w:rsid w:val="003427C0"/>
    <w:rsid w:val="00356D58"/>
    <w:rsid w:val="003629DC"/>
    <w:rsid w:val="0036460A"/>
    <w:rsid w:val="00374726"/>
    <w:rsid w:val="0039354F"/>
    <w:rsid w:val="003942A4"/>
    <w:rsid w:val="003943D6"/>
    <w:rsid w:val="00394B60"/>
    <w:rsid w:val="00396888"/>
    <w:rsid w:val="003C2666"/>
    <w:rsid w:val="003C57AA"/>
    <w:rsid w:val="003C634D"/>
    <w:rsid w:val="003D490D"/>
    <w:rsid w:val="003F0194"/>
    <w:rsid w:val="003F01F0"/>
    <w:rsid w:val="003F522D"/>
    <w:rsid w:val="0040251B"/>
    <w:rsid w:val="0040781C"/>
    <w:rsid w:val="00421899"/>
    <w:rsid w:val="00431716"/>
    <w:rsid w:val="00443CFF"/>
    <w:rsid w:val="00454856"/>
    <w:rsid w:val="00464A36"/>
    <w:rsid w:val="00476D4D"/>
    <w:rsid w:val="00482DB3"/>
    <w:rsid w:val="00484BE2"/>
    <w:rsid w:val="00490A04"/>
    <w:rsid w:val="00493B24"/>
    <w:rsid w:val="004A6E1F"/>
    <w:rsid w:val="004B1042"/>
    <w:rsid w:val="004D6567"/>
    <w:rsid w:val="005032F4"/>
    <w:rsid w:val="00506DD9"/>
    <w:rsid w:val="0051618E"/>
    <w:rsid w:val="00542689"/>
    <w:rsid w:val="00556C6B"/>
    <w:rsid w:val="00561550"/>
    <w:rsid w:val="00595807"/>
    <w:rsid w:val="005B648C"/>
    <w:rsid w:val="005C00C7"/>
    <w:rsid w:val="005C1344"/>
    <w:rsid w:val="005C303F"/>
    <w:rsid w:val="005E00CA"/>
    <w:rsid w:val="005E4794"/>
    <w:rsid w:val="005E4CA3"/>
    <w:rsid w:val="005F06A3"/>
    <w:rsid w:val="005F59DC"/>
    <w:rsid w:val="0060074F"/>
    <w:rsid w:val="006410BB"/>
    <w:rsid w:val="00647145"/>
    <w:rsid w:val="00654A8E"/>
    <w:rsid w:val="006619A3"/>
    <w:rsid w:val="00674EAD"/>
    <w:rsid w:val="00681950"/>
    <w:rsid w:val="00682CC3"/>
    <w:rsid w:val="00693E8E"/>
    <w:rsid w:val="00696FCC"/>
    <w:rsid w:val="006A763C"/>
    <w:rsid w:val="006D3641"/>
    <w:rsid w:val="006E0AE6"/>
    <w:rsid w:val="006E0B66"/>
    <w:rsid w:val="006E3397"/>
    <w:rsid w:val="006F3703"/>
    <w:rsid w:val="006F3825"/>
    <w:rsid w:val="006F3961"/>
    <w:rsid w:val="006F46B9"/>
    <w:rsid w:val="00704BFB"/>
    <w:rsid w:val="0070578F"/>
    <w:rsid w:val="00723573"/>
    <w:rsid w:val="007250C0"/>
    <w:rsid w:val="00725483"/>
    <w:rsid w:val="0073357E"/>
    <w:rsid w:val="00736864"/>
    <w:rsid w:val="00742C88"/>
    <w:rsid w:val="007633A2"/>
    <w:rsid w:val="00773DD1"/>
    <w:rsid w:val="00785AF5"/>
    <w:rsid w:val="007A5997"/>
    <w:rsid w:val="007B0F25"/>
    <w:rsid w:val="007C4F92"/>
    <w:rsid w:val="007D05A5"/>
    <w:rsid w:val="007D10AE"/>
    <w:rsid w:val="00805FD9"/>
    <w:rsid w:val="008060DD"/>
    <w:rsid w:val="00813823"/>
    <w:rsid w:val="00814F8F"/>
    <w:rsid w:val="00852656"/>
    <w:rsid w:val="00861183"/>
    <w:rsid w:val="00872D6F"/>
    <w:rsid w:val="00884AA2"/>
    <w:rsid w:val="008960D2"/>
    <w:rsid w:val="008A519C"/>
    <w:rsid w:val="008C10F2"/>
    <w:rsid w:val="008C382D"/>
    <w:rsid w:val="008C3907"/>
    <w:rsid w:val="008C7898"/>
    <w:rsid w:val="008D6DB0"/>
    <w:rsid w:val="008E2583"/>
    <w:rsid w:val="008E2CA4"/>
    <w:rsid w:val="008F2E01"/>
    <w:rsid w:val="008F7801"/>
    <w:rsid w:val="00927F9B"/>
    <w:rsid w:val="009334CC"/>
    <w:rsid w:val="00972406"/>
    <w:rsid w:val="009813F4"/>
    <w:rsid w:val="00985081"/>
    <w:rsid w:val="009C26F4"/>
    <w:rsid w:val="009C4A28"/>
    <w:rsid w:val="009C4D9F"/>
    <w:rsid w:val="009D2D46"/>
    <w:rsid w:val="009D5CF4"/>
    <w:rsid w:val="009E19DA"/>
    <w:rsid w:val="009E72AB"/>
    <w:rsid w:val="009E72FB"/>
    <w:rsid w:val="009F2E4D"/>
    <w:rsid w:val="00A0358F"/>
    <w:rsid w:val="00A05E0D"/>
    <w:rsid w:val="00A11D4F"/>
    <w:rsid w:val="00A11FB1"/>
    <w:rsid w:val="00A138DA"/>
    <w:rsid w:val="00A14341"/>
    <w:rsid w:val="00A25411"/>
    <w:rsid w:val="00A270ED"/>
    <w:rsid w:val="00A42BE4"/>
    <w:rsid w:val="00A778E3"/>
    <w:rsid w:val="00AD7DAE"/>
    <w:rsid w:val="00AE6B68"/>
    <w:rsid w:val="00AF238C"/>
    <w:rsid w:val="00AF4BC8"/>
    <w:rsid w:val="00AF573F"/>
    <w:rsid w:val="00B12D39"/>
    <w:rsid w:val="00B16C05"/>
    <w:rsid w:val="00B42B53"/>
    <w:rsid w:val="00B44351"/>
    <w:rsid w:val="00B50A75"/>
    <w:rsid w:val="00B5591E"/>
    <w:rsid w:val="00B61891"/>
    <w:rsid w:val="00B73683"/>
    <w:rsid w:val="00BB1BD9"/>
    <w:rsid w:val="00BB1DB9"/>
    <w:rsid w:val="00BE4E9A"/>
    <w:rsid w:val="00C122A7"/>
    <w:rsid w:val="00C2575F"/>
    <w:rsid w:val="00C44C9E"/>
    <w:rsid w:val="00C540DB"/>
    <w:rsid w:val="00C64876"/>
    <w:rsid w:val="00C746E1"/>
    <w:rsid w:val="00C81CF5"/>
    <w:rsid w:val="00C9084B"/>
    <w:rsid w:val="00CC5D77"/>
    <w:rsid w:val="00CD261D"/>
    <w:rsid w:val="00CE17D1"/>
    <w:rsid w:val="00CE505C"/>
    <w:rsid w:val="00CE7521"/>
    <w:rsid w:val="00CF3243"/>
    <w:rsid w:val="00D0449D"/>
    <w:rsid w:val="00D051C9"/>
    <w:rsid w:val="00D13733"/>
    <w:rsid w:val="00D14F03"/>
    <w:rsid w:val="00D21B9E"/>
    <w:rsid w:val="00D44271"/>
    <w:rsid w:val="00D74F8F"/>
    <w:rsid w:val="00D80164"/>
    <w:rsid w:val="00D848EE"/>
    <w:rsid w:val="00D86668"/>
    <w:rsid w:val="00D93DC5"/>
    <w:rsid w:val="00D95BB0"/>
    <w:rsid w:val="00DA0DA2"/>
    <w:rsid w:val="00DB526D"/>
    <w:rsid w:val="00DC751B"/>
    <w:rsid w:val="00DE1644"/>
    <w:rsid w:val="00DE502B"/>
    <w:rsid w:val="00DF4957"/>
    <w:rsid w:val="00DF7926"/>
    <w:rsid w:val="00E235DB"/>
    <w:rsid w:val="00E26BCB"/>
    <w:rsid w:val="00E92799"/>
    <w:rsid w:val="00EA0AF7"/>
    <w:rsid w:val="00EA2C7D"/>
    <w:rsid w:val="00EC5B12"/>
    <w:rsid w:val="00EC7323"/>
    <w:rsid w:val="00EE1A9D"/>
    <w:rsid w:val="00EF1212"/>
    <w:rsid w:val="00F07A27"/>
    <w:rsid w:val="00F24241"/>
    <w:rsid w:val="00F33DBA"/>
    <w:rsid w:val="00F613E6"/>
    <w:rsid w:val="00F868E4"/>
    <w:rsid w:val="00FA5C9A"/>
    <w:rsid w:val="00FB2CAF"/>
    <w:rsid w:val="00FC2371"/>
    <w:rsid w:val="00FE3546"/>
    <w:rsid w:val="00FE5B8C"/>
    <w:rsid w:val="00FE5B9D"/>
    <w:rsid w:val="00FF7E7B"/>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566199-33E9-481C-991E-6CEE39E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E7B"/>
    <w:pPr>
      <w:spacing w:line="288" w:lineRule="auto"/>
      <w:ind w:firstLine="360"/>
      <w:jc w:val="both"/>
    </w:pPr>
    <w:rPr>
      <w:sz w:val="22"/>
    </w:rPr>
  </w:style>
  <w:style w:type="paragraph" w:styleId="Heading1">
    <w:name w:val="heading 1"/>
    <w:basedOn w:val="Normal"/>
    <w:next w:val="Normal"/>
    <w:link w:val="Heading1Char"/>
    <w:uiPriority w:val="9"/>
    <w:qFormat/>
    <w:rsid w:val="00476D4D"/>
    <w:pPr>
      <w:keepNext/>
      <w:ind w:firstLine="0"/>
      <w:jc w:val="center"/>
      <w:outlineLvl w:val="0"/>
    </w:pPr>
    <w:rPr>
      <w:b/>
      <w:smallCaps/>
      <w:kern w:val="28"/>
      <w:sz w:val="36"/>
    </w:rPr>
  </w:style>
  <w:style w:type="paragraph" w:styleId="Heading2">
    <w:name w:val="heading 2"/>
    <w:basedOn w:val="Normal"/>
    <w:next w:val="Normal"/>
    <w:link w:val="Heading2Char"/>
    <w:qFormat/>
    <w:rsid w:val="00476D4D"/>
    <w:pPr>
      <w:keepNext/>
      <w:ind w:firstLine="0"/>
      <w:jc w:val="center"/>
      <w:outlineLvl w:val="1"/>
    </w:pPr>
    <w:rPr>
      <w:b/>
      <w:smallCaps/>
      <w:sz w:val="28"/>
    </w:rPr>
  </w:style>
  <w:style w:type="paragraph" w:styleId="Heading3">
    <w:name w:val="heading 3"/>
    <w:basedOn w:val="Normal"/>
    <w:next w:val="Normal"/>
    <w:link w:val="Heading3Char"/>
    <w:qFormat/>
    <w:rsid w:val="00476D4D"/>
    <w:pPr>
      <w:keepNext/>
      <w:ind w:firstLine="0"/>
      <w:jc w:val="left"/>
      <w:outlineLvl w:val="2"/>
    </w:pPr>
    <w:rPr>
      <w:rFonts w:ascii="Times New Roman Bold" w:hAnsi="Times New Roman Bold"/>
      <w:b/>
      <w:sz w:val="24"/>
    </w:rPr>
  </w:style>
  <w:style w:type="paragraph" w:styleId="Heading4">
    <w:name w:val="heading 4"/>
    <w:basedOn w:val="Normal"/>
    <w:next w:val="Normal"/>
    <w:qFormat/>
    <w:rsid w:val="00476D4D"/>
    <w:pPr>
      <w:keepNext/>
      <w:ind w:firstLine="0"/>
      <w:jc w:val="left"/>
      <w:outlineLvl w:val="3"/>
    </w:pPr>
    <w:rPr>
      <w:i/>
      <w:sz w:val="23"/>
    </w:rPr>
  </w:style>
  <w:style w:type="paragraph" w:styleId="Heading5">
    <w:name w:val="heading 5"/>
    <w:basedOn w:val="Normal"/>
    <w:next w:val="Normal"/>
    <w:qFormat/>
    <w:rsid w:val="00476D4D"/>
    <w:pPr>
      <w:keepNext/>
      <w:ind w:firstLine="0"/>
      <w:outlineLvl w:val="4"/>
    </w:pPr>
    <w:rPr>
      <w:b/>
    </w:rPr>
  </w:style>
  <w:style w:type="paragraph" w:styleId="Heading6">
    <w:name w:val="heading 6"/>
    <w:basedOn w:val="Normal"/>
    <w:next w:val="Normal"/>
    <w:qFormat/>
    <w:rsid w:val="0073357E"/>
    <w:pPr>
      <w:keepNext/>
      <w:tabs>
        <w:tab w:val="left" w:pos="9540"/>
      </w:tabs>
      <w:ind w:firstLine="0"/>
      <w:outlineLvl w:val="5"/>
    </w:pPr>
    <w:rPr>
      <w:i/>
      <w:color w:val="000000"/>
    </w:rPr>
  </w:style>
  <w:style w:type="paragraph" w:styleId="Heading7">
    <w:name w:val="heading 7"/>
    <w:basedOn w:val="Normal"/>
    <w:next w:val="Normal"/>
    <w:qFormat/>
    <w:rsid w:val="0073357E"/>
    <w:pPr>
      <w:spacing w:before="240" w:after="60" w:line="240" w:lineRule="auto"/>
      <w:ind w:firstLine="0"/>
      <w:jc w:val="left"/>
      <w:outlineLvl w:val="6"/>
    </w:pPr>
    <w:rPr>
      <w:rFonts w:eastAsia="SimSun"/>
      <w:sz w:val="24"/>
      <w:lang w:eastAsia="zh-CN"/>
    </w:rPr>
  </w:style>
  <w:style w:type="paragraph" w:styleId="Heading8">
    <w:name w:val="heading 8"/>
    <w:basedOn w:val="Normal"/>
    <w:next w:val="Normal"/>
    <w:qFormat/>
    <w:rsid w:val="0073357E"/>
    <w:pPr>
      <w:keepNext/>
      <w:outlineLvl w:val="7"/>
    </w:pPr>
    <w:rPr>
      <w:b/>
    </w:rPr>
  </w:style>
  <w:style w:type="paragraph" w:styleId="Heading9">
    <w:name w:val="heading 9"/>
    <w:basedOn w:val="Normal"/>
    <w:next w:val="Normal"/>
    <w:qFormat/>
    <w:rsid w:val="0073357E"/>
    <w:pPr>
      <w:keepNext/>
      <w:outlineLvl w:val="8"/>
    </w:pPr>
    <w:rPr>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76D4D"/>
    <w:rPr>
      <w:rFonts w:ascii="Times New Roman Bold" w:hAnsi="Times New Roman Bold"/>
      <w:b/>
      <w:sz w:val="24"/>
    </w:rPr>
  </w:style>
  <w:style w:type="paragraph" w:customStyle="1" w:styleId="ChapterNumber">
    <w:name w:val="Chapter Number"/>
    <w:autoRedefine/>
    <w:rsid w:val="00A11FB1"/>
    <w:pPr>
      <w:spacing w:line="288" w:lineRule="auto"/>
      <w:outlineLvl w:val="0"/>
    </w:pPr>
    <w:rPr>
      <w:b/>
      <w:i/>
      <w:noProof/>
      <w:sz w:val="23"/>
    </w:rPr>
  </w:style>
  <w:style w:type="paragraph" w:customStyle="1" w:styleId="FirstPageAuthor">
    <w:name w:val="First Page Author"/>
    <w:rsid w:val="0073357E"/>
    <w:pPr>
      <w:spacing w:line="264" w:lineRule="auto"/>
      <w:jc w:val="center"/>
    </w:pPr>
    <w:rPr>
      <w:b/>
      <w:i/>
      <w:noProof/>
      <w:sz w:val="28"/>
    </w:rPr>
  </w:style>
  <w:style w:type="paragraph" w:customStyle="1" w:styleId="FirstPageAffiliation">
    <w:name w:val="First Page Affiliation"/>
    <w:rsid w:val="00FF7E7B"/>
    <w:pPr>
      <w:spacing w:line="264" w:lineRule="auto"/>
      <w:jc w:val="center"/>
    </w:pPr>
    <w:rPr>
      <w:noProof/>
      <w:sz w:val="23"/>
    </w:rPr>
  </w:style>
  <w:style w:type="paragraph" w:customStyle="1" w:styleId="RunningHead">
    <w:name w:val="Running Head"/>
    <w:rsid w:val="00476D4D"/>
    <w:pPr>
      <w:pBdr>
        <w:bottom w:val="single" w:sz="6" w:space="4" w:color="auto"/>
      </w:pBdr>
      <w:jc w:val="center"/>
    </w:pPr>
    <w:rPr>
      <w:noProof/>
      <w:sz w:val="21"/>
    </w:rPr>
  </w:style>
  <w:style w:type="paragraph" w:customStyle="1" w:styleId="TableCaptions">
    <w:name w:val="Table Captions"/>
    <w:basedOn w:val="Normal"/>
    <w:rsid w:val="00476D4D"/>
    <w:pPr>
      <w:ind w:firstLine="0"/>
      <w:jc w:val="center"/>
    </w:pPr>
    <w:rPr>
      <w:rFonts w:eastAsia="SimSun"/>
      <w:b/>
      <w:szCs w:val="21"/>
    </w:rPr>
  </w:style>
  <w:style w:type="paragraph" w:styleId="Header">
    <w:name w:val="header"/>
    <w:aliases w:val="Even Header"/>
    <w:basedOn w:val="Normal"/>
    <w:link w:val="HeaderChar"/>
    <w:uiPriority w:val="99"/>
    <w:rsid w:val="00356D58"/>
    <w:pPr>
      <w:tabs>
        <w:tab w:val="center" w:pos="4320"/>
        <w:tab w:val="right" w:pos="8640"/>
      </w:tabs>
      <w:spacing w:line="240" w:lineRule="auto"/>
      <w:ind w:firstLine="0"/>
      <w:jc w:val="center"/>
    </w:pPr>
    <w:rPr>
      <w:i/>
      <w:szCs w:val="21"/>
    </w:rPr>
  </w:style>
  <w:style w:type="paragraph" w:styleId="FootnoteText">
    <w:name w:val="footnote text"/>
    <w:basedOn w:val="Normal"/>
    <w:link w:val="FootnoteTextChar"/>
    <w:semiHidden/>
    <w:rsid w:val="0073357E"/>
    <w:pPr>
      <w:spacing w:line="240" w:lineRule="auto"/>
      <w:ind w:left="187" w:hanging="187"/>
    </w:pPr>
    <w:rPr>
      <w:sz w:val="17"/>
    </w:rPr>
  </w:style>
  <w:style w:type="paragraph" w:customStyle="1" w:styleId="Source">
    <w:name w:val="Source"/>
    <w:basedOn w:val="Normal"/>
    <w:rsid w:val="00476D4D"/>
    <w:pPr>
      <w:ind w:left="360" w:hanging="360"/>
    </w:pPr>
    <w:rPr>
      <w:sz w:val="19"/>
    </w:rPr>
  </w:style>
  <w:style w:type="paragraph" w:customStyle="1" w:styleId="table">
    <w:name w:val="table"/>
    <w:basedOn w:val="Normal"/>
    <w:rsid w:val="0073357E"/>
    <w:pPr>
      <w:ind w:firstLine="0"/>
      <w:jc w:val="left"/>
    </w:pPr>
    <w:rPr>
      <w:sz w:val="20"/>
    </w:rPr>
  </w:style>
  <w:style w:type="character" w:styleId="FootnoteReference">
    <w:name w:val="footnote reference"/>
    <w:semiHidden/>
    <w:rsid w:val="002F441B"/>
    <w:rPr>
      <w:rFonts w:ascii="Times New Roman" w:hAnsi="Times New Roman"/>
      <w:position w:val="0"/>
      <w:sz w:val="17"/>
      <w:vertAlign w:val="superscript"/>
    </w:rPr>
  </w:style>
  <w:style w:type="character" w:styleId="Hyperlink">
    <w:name w:val="Hyperlink"/>
    <w:uiPriority w:val="99"/>
    <w:rsid w:val="0073357E"/>
    <w:rPr>
      <w:color w:val="0000FF"/>
      <w:u w:val="single"/>
    </w:rPr>
  </w:style>
  <w:style w:type="paragraph" w:customStyle="1" w:styleId="Abstract">
    <w:name w:val="Abstract"/>
    <w:basedOn w:val="Normal"/>
    <w:rsid w:val="002C538F"/>
    <w:pPr>
      <w:spacing w:line="240" w:lineRule="auto"/>
      <w:ind w:left="360" w:right="360"/>
    </w:pPr>
    <w:rPr>
      <w:sz w:val="20"/>
    </w:rPr>
  </w:style>
  <w:style w:type="paragraph" w:customStyle="1" w:styleId="quota">
    <w:name w:val="quota"/>
    <w:basedOn w:val="Normal"/>
    <w:autoRedefine/>
    <w:rsid w:val="00476D4D"/>
    <w:pPr>
      <w:ind w:left="360" w:right="360"/>
    </w:pPr>
    <w:rPr>
      <w:sz w:val="20"/>
    </w:rPr>
  </w:style>
  <w:style w:type="character" w:styleId="PageNumber">
    <w:name w:val="page number"/>
    <w:basedOn w:val="DefaultParagraphFont"/>
    <w:rsid w:val="0073357E"/>
  </w:style>
  <w:style w:type="character" w:styleId="EndnoteReference">
    <w:name w:val="endnote reference"/>
    <w:semiHidden/>
    <w:rsid w:val="0073357E"/>
    <w:rPr>
      <w:vertAlign w:val="superscript"/>
    </w:rPr>
  </w:style>
  <w:style w:type="paragraph" w:styleId="Index1">
    <w:name w:val="index 1"/>
    <w:basedOn w:val="Normal"/>
    <w:next w:val="Normal"/>
    <w:autoRedefine/>
    <w:semiHidden/>
    <w:rsid w:val="0073357E"/>
    <w:pPr>
      <w:spacing w:line="240" w:lineRule="auto"/>
      <w:ind w:left="240" w:hanging="240"/>
      <w:jc w:val="left"/>
    </w:pPr>
    <w:rPr>
      <w:rFonts w:ascii="Times" w:eastAsia="SimSun" w:hAnsi="Times"/>
      <w:sz w:val="20"/>
      <w:lang w:eastAsia="zh-CN"/>
    </w:rPr>
  </w:style>
  <w:style w:type="paragraph" w:styleId="IndexHeading">
    <w:name w:val="index heading"/>
    <w:basedOn w:val="Normal"/>
    <w:next w:val="Index1"/>
    <w:semiHidden/>
    <w:rsid w:val="0073357E"/>
    <w:pPr>
      <w:spacing w:before="120" w:after="120" w:line="240" w:lineRule="auto"/>
      <w:ind w:firstLine="0"/>
      <w:jc w:val="left"/>
    </w:pPr>
    <w:rPr>
      <w:rFonts w:ascii="Times" w:eastAsia="SimSun" w:hAnsi="Times"/>
      <w:b/>
      <w:i/>
      <w:sz w:val="20"/>
      <w:lang w:eastAsia="zh-CN"/>
    </w:rPr>
  </w:style>
  <w:style w:type="paragraph" w:styleId="TOC3">
    <w:name w:val="toc 3"/>
    <w:basedOn w:val="Normal"/>
    <w:next w:val="Normal"/>
    <w:autoRedefine/>
    <w:semiHidden/>
    <w:rsid w:val="006410BB"/>
    <w:pPr>
      <w:spacing w:line="240" w:lineRule="auto"/>
      <w:ind w:left="720" w:right="720" w:hanging="360"/>
      <w:jc w:val="left"/>
    </w:pPr>
    <w:rPr>
      <w:i/>
      <w:iCs/>
      <w:snapToGrid w:val="0"/>
      <w:szCs w:val="22"/>
    </w:rPr>
  </w:style>
  <w:style w:type="paragraph" w:styleId="BalloonText">
    <w:name w:val="Balloon Text"/>
    <w:basedOn w:val="Normal"/>
    <w:link w:val="BalloonTextChar"/>
    <w:uiPriority w:val="99"/>
    <w:semiHidden/>
    <w:rsid w:val="0073357E"/>
    <w:pPr>
      <w:spacing w:line="240" w:lineRule="auto"/>
      <w:ind w:firstLine="0"/>
      <w:jc w:val="left"/>
    </w:pPr>
    <w:rPr>
      <w:rFonts w:ascii="Tahoma" w:hAnsi="Tahoma"/>
      <w:sz w:val="16"/>
    </w:rPr>
  </w:style>
  <w:style w:type="paragraph" w:customStyle="1" w:styleId="Figurecaption">
    <w:name w:val="Figure caption"/>
    <w:basedOn w:val="Normal"/>
    <w:link w:val="FigurecaptionChar"/>
    <w:rsid w:val="00476D4D"/>
    <w:pPr>
      <w:spacing w:before="200" w:after="200" w:line="240" w:lineRule="auto"/>
      <w:ind w:firstLine="0"/>
      <w:jc w:val="left"/>
    </w:pPr>
    <w:rPr>
      <w:sz w:val="19"/>
    </w:rPr>
  </w:style>
  <w:style w:type="character" w:customStyle="1" w:styleId="FigurecaptionChar">
    <w:name w:val="Figure caption Char"/>
    <w:link w:val="Figurecaption"/>
    <w:rsid w:val="00476D4D"/>
    <w:rPr>
      <w:sz w:val="19"/>
    </w:rPr>
  </w:style>
  <w:style w:type="paragraph" w:customStyle="1" w:styleId="Footnote">
    <w:name w:val="Footnote"/>
    <w:basedOn w:val="Normal"/>
    <w:rsid w:val="00476D4D"/>
    <w:pPr>
      <w:spacing w:line="240" w:lineRule="auto"/>
      <w:ind w:left="360" w:hanging="360"/>
    </w:pPr>
    <w:rPr>
      <w:sz w:val="17"/>
      <w:szCs w:val="17"/>
    </w:rPr>
  </w:style>
  <w:style w:type="paragraph" w:styleId="EndnoteText">
    <w:name w:val="endnote text"/>
    <w:basedOn w:val="Normal"/>
    <w:semiHidden/>
    <w:rsid w:val="006E0AE6"/>
    <w:pPr>
      <w:widowControl w:val="0"/>
      <w:adjustRightInd w:val="0"/>
      <w:spacing w:line="360" w:lineRule="atLeast"/>
      <w:ind w:firstLine="0"/>
      <w:textAlignment w:val="baseline"/>
    </w:pPr>
    <w:rPr>
      <w:rFonts w:eastAsia="SimSun"/>
      <w:sz w:val="20"/>
    </w:rPr>
  </w:style>
  <w:style w:type="paragraph" w:styleId="TOC1">
    <w:name w:val="toc 1"/>
    <w:basedOn w:val="Normal"/>
    <w:next w:val="Normal"/>
    <w:rsid w:val="009C26F4"/>
    <w:pPr>
      <w:tabs>
        <w:tab w:val="left" w:pos="1440"/>
        <w:tab w:val="right" w:pos="7920"/>
      </w:tabs>
      <w:suppressAutoHyphens/>
      <w:spacing w:before="120"/>
      <w:ind w:left="1440" w:hanging="1440"/>
      <w:jc w:val="left"/>
    </w:pPr>
    <w:rPr>
      <w:rFonts w:ascii="Times New Roman Bold" w:hAnsi="Times New Roman Bold"/>
      <w:b/>
      <w:bCs/>
      <w:szCs w:val="21"/>
    </w:rPr>
  </w:style>
  <w:style w:type="paragraph" w:styleId="DocumentMap">
    <w:name w:val="Document Map"/>
    <w:basedOn w:val="Normal"/>
    <w:semiHidden/>
    <w:rsid w:val="006E0AE6"/>
    <w:pPr>
      <w:shd w:val="clear" w:color="auto" w:fill="000080"/>
    </w:pPr>
    <w:rPr>
      <w:rFonts w:ascii="Tahoma" w:hAnsi="Tahoma" w:cs="Tahoma"/>
    </w:rPr>
  </w:style>
  <w:style w:type="paragraph" w:customStyle="1" w:styleId="BookTitle1">
    <w:name w:val="Book Title1"/>
    <w:basedOn w:val="Normal"/>
    <w:rsid w:val="00D13733"/>
    <w:pPr>
      <w:widowControl w:val="0"/>
      <w:tabs>
        <w:tab w:val="left" w:pos="1170"/>
        <w:tab w:val="right" w:pos="7920"/>
      </w:tabs>
      <w:autoSpaceDE w:val="0"/>
      <w:autoSpaceDN w:val="0"/>
      <w:adjustRightInd w:val="0"/>
      <w:ind w:firstLine="0"/>
      <w:jc w:val="center"/>
    </w:pPr>
    <w:rPr>
      <w:b/>
      <w:bCs/>
      <w:smallCaps/>
      <w:color w:val="000000"/>
      <w:sz w:val="48"/>
      <w:szCs w:val="48"/>
    </w:rPr>
  </w:style>
  <w:style w:type="paragraph" w:customStyle="1" w:styleId="BookAuthor">
    <w:name w:val="Book Author"/>
    <w:basedOn w:val="Normal"/>
    <w:link w:val="BookAuthorChar"/>
    <w:rsid w:val="00D13733"/>
    <w:pPr>
      <w:widowControl w:val="0"/>
      <w:tabs>
        <w:tab w:val="left" w:pos="1170"/>
        <w:tab w:val="right" w:pos="7920"/>
      </w:tabs>
      <w:autoSpaceDE w:val="0"/>
      <w:autoSpaceDN w:val="0"/>
      <w:adjustRightInd w:val="0"/>
      <w:ind w:firstLine="0"/>
      <w:jc w:val="center"/>
    </w:pPr>
    <w:rPr>
      <w:rFonts w:ascii="Times New Roman Bold" w:hAnsi="Times New Roman Bold" w:cs="Times New Roman Bold"/>
      <w:b/>
      <w:bCs/>
      <w:color w:val="000000"/>
      <w:sz w:val="36"/>
      <w:szCs w:val="36"/>
    </w:rPr>
  </w:style>
  <w:style w:type="character" w:customStyle="1" w:styleId="BookAuthorChar">
    <w:name w:val="Book Author Char"/>
    <w:link w:val="BookAuthor"/>
    <w:rsid w:val="00D13733"/>
    <w:rPr>
      <w:rFonts w:ascii="Times New Roman Bold" w:hAnsi="Times New Roman Bold" w:cs="Times New Roman Bold"/>
      <w:b/>
      <w:bCs/>
      <w:color w:val="000000"/>
      <w:sz w:val="36"/>
      <w:szCs w:val="36"/>
      <w:lang w:val="en-US" w:eastAsia="en-US" w:bidi="ar-SA"/>
    </w:rPr>
  </w:style>
  <w:style w:type="paragraph" w:customStyle="1" w:styleId="Figurecentred">
    <w:name w:val="Figure centred"/>
    <w:basedOn w:val="Normal"/>
    <w:next w:val="Normal"/>
    <w:rsid w:val="00A138DA"/>
    <w:pPr>
      <w:tabs>
        <w:tab w:val="right" w:pos="7920"/>
      </w:tabs>
      <w:ind w:firstLine="0"/>
      <w:jc w:val="center"/>
    </w:pPr>
  </w:style>
  <w:style w:type="paragraph" w:styleId="TOC2">
    <w:name w:val="toc 2"/>
    <w:basedOn w:val="Normal"/>
    <w:next w:val="Normal"/>
    <w:autoRedefine/>
    <w:rsid w:val="006410BB"/>
    <w:pPr>
      <w:tabs>
        <w:tab w:val="left" w:pos="1440"/>
      </w:tabs>
      <w:suppressAutoHyphens/>
      <w:ind w:left="1440" w:firstLine="0"/>
      <w:jc w:val="left"/>
    </w:pPr>
    <w:rPr>
      <w:i/>
      <w:iCs/>
      <w:szCs w:val="21"/>
    </w:rPr>
  </w:style>
  <w:style w:type="paragraph" w:customStyle="1" w:styleId="Body">
    <w:name w:val="Body"/>
    <w:rsid w:val="001965B3"/>
    <w:pPr>
      <w:pBdr>
        <w:top w:val="nil"/>
        <w:left w:val="nil"/>
        <w:bottom w:val="nil"/>
        <w:right w:val="nil"/>
        <w:between w:val="nil"/>
        <w:bar w:val="nil"/>
      </w:pBdr>
      <w:spacing w:line="264" w:lineRule="auto"/>
      <w:ind w:firstLine="360"/>
      <w:jc w:val="both"/>
    </w:pPr>
    <w:rPr>
      <w:color w:val="000000"/>
      <w:sz w:val="21"/>
      <w:szCs w:val="21"/>
      <w:u w:color="000000"/>
      <w:bdr w:val="nil"/>
    </w:rPr>
  </w:style>
  <w:style w:type="paragraph" w:styleId="Footer">
    <w:name w:val="footer"/>
    <w:basedOn w:val="Normal"/>
    <w:link w:val="FooterChar"/>
    <w:uiPriority w:val="99"/>
    <w:unhideWhenUsed/>
    <w:rsid w:val="001965B3"/>
    <w:pPr>
      <w:tabs>
        <w:tab w:val="center" w:pos="4680"/>
        <w:tab w:val="right" w:pos="9360"/>
      </w:tabs>
    </w:pPr>
  </w:style>
  <w:style w:type="character" w:customStyle="1" w:styleId="FooterChar">
    <w:name w:val="Footer Char"/>
    <w:basedOn w:val="DefaultParagraphFont"/>
    <w:link w:val="Footer"/>
    <w:uiPriority w:val="99"/>
    <w:rsid w:val="001965B3"/>
    <w:rPr>
      <w:sz w:val="21"/>
    </w:rPr>
  </w:style>
  <w:style w:type="character" w:customStyle="1" w:styleId="HeaderChar">
    <w:name w:val="Header Char"/>
    <w:aliases w:val="Even Header Char"/>
    <w:link w:val="Header"/>
    <w:uiPriority w:val="99"/>
    <w:rsid w:val="00356D58"/>
    <w:rPr>
      <w:i/>
      <w:sz w:val="22"/>
      <w:szCs w:val="21"/>
    </w:rPr>
  </w:style>
  <w:style w:type="paragraph" w:styleId="Quote">
    <w:name w:val="Quote"/>
    <w:basedOn w:val="Normal"/>
    <w:next w:val="Normal"/>
    <w:link w:val="QuoteChar"/>
    <w:autoRedefine/>
    <w:uiPriority w:val="29"/>
    <w:qFormat/>
    <w:rsid w:val="009D5CF4"/>
    <w:pPr>
      <w:ind w:left="360" w:right="360"/>
    </w:pPr>
    <w:rPr>
      <w:iCs/>
      <w:color w:val="000000" w:themeColor="text1"/>
      <w:sz w:val="20"/>
    </w:rPr>
  </w:style>
  <w:style w:type="character" w:customStyle="1" w:styleId="QuoteChar">
    <w:name w:val="Quote Char"/>
    <w:basedOn w:val="DefaultParagraphFont"/>
    <w:link w:val="Quote"/>
    <w:uiPriority w:val="29"/>
    <w:rsid w:val="009D5CF4"/>
    <w:rPr>
      <w:iCs/>
      <w:color w:val="000000" w:themeColor="text1"/>
    </w:rPr>
  </w:style>
  <w:style w:type="paragraph" w:customStyle="1" w:styleId="Authors">
    <w:name w:val="Authors"/>
    <w:basedOn w:val="Normal"/>
    <w:next w:val="Normal"/>
    <w:rsid w:val="007B0F25"/>
    <w:pPr>
      <w:framePr w:w="9072" w:hSpace="187" w:vSpace="187" w:wrap="notBeside" w:vAnchor="text" w:hAnchor="page" w:xAlign="center" w:y="1"/>
      <w:autoSpaceDE w:val="0"/>
      <w:autoSpaceDN w:val="0"/>
      <w:spacing w:after="320" w:line="240" w:lineRule="auto"/>
      <w:ind w:firstLine="0"/>
      <w:jc w:val="center"/>
    </w:pPr>
    <w:rPr>
      <w:szCs w:val="22"/>
    </w:rPr>
  </w:style>
  <w:style w:type="character" w:customStyle="1" w:styleId="MemberType">
    <w:name w:val="MemberType"/>
    <w:rsid w:val="007B0F25"/>
    <w:rPr>
      <w:rFonts w:ascii="Times New Roman" w:hAnsi="Times New Roman" w:cs="Times New Roman"/>
      <w:i/>
      <w:iCs/>
      <w:sz w:val="22"/>
      <w:szCs w:val="22"/>
    </w:rPr>
  </w:style>
  <w:style w:type="paragraph" w:styleId="Title">
    <w:name w:val="Title"/>
    <w:basedOn w:val="Normal"/>
    <w:next w:val="Normal"/>
    <w:link w:val="TitleChar"/>
    <w:qFormat/>
    <w:rsid w:val="007B0F25"/>
    <w:pPr>
      <w:framePr w:w="9360" w:hSpace="187" w:vSpace="187" w:wrap="notBeside" w:vAnchor="text" w:hAnchor="page" w:xAlign="center" w:y="1"/>
      <w:autoSpaceDE w:val="0"/>
      <w:autoSpaceDN w:val="0"/>
      <w:spacing w:line="240" w:lineRule="auto"/>
      <w:ind w:firstLine="0"/>
      <w:jc w:val="center"/>
    </w:pPr>
    <w:rPr>
      <w:kern w:val="28"/>
      <w:sz w:val="48"/>
      <w:szCs w:val="48"/>
    </w:rPr>
  </w:style>
  <w:style w:type="character" w:customStyle="1" w:styleId="TitleChar">
    <w:name w:val="Title Char"/>
    <w:basedOn w:val="DefaultParagraphFont"/>
    <w:link w:val="Title"/>
    <w:rsid w:val="007B0F25"/>
    <w:rPr>
      <w:kern w:val="28"/>
      <w:sz w:val="48"/>
      <w:szCs w:val="48"/>
    </w:rPr>
  </w:style>
  <w:style w:type="paragraph" w:customStyle="1" w:styleId="References">
    <w:name w:val="References"/>
    <w:basedOn w:val="Normal"/>
    <w:rsid w:val="007B0F25"/>
    <w:pPr>
      <w:numPr>
        <w:numId w:val="1"/>
      </w:numPr>
      <w:autoSpaceDE w:val="0"/>
      <w:autoSpaceDN w:val="0"/>
      <w:spacing w:line="240" w:lineRule="auto"/>
    </w:pPr>
    <w:rPr>
      <w:sz w:val="16"/>
      <w:szCs w:val="16"/>
    </w:rPr>
  </w:style>
  <w:style w:type="paragraph" w:customStyle="1" w:styleId="IndexTerms">
    <w:name w:val="IndexTerms"/>
    <w:basedOn w:val="Normal"/>
    <w:next w:val="Normal"/>
    <w:rsid w:val="007B0F25"/>
    <w:pPr>
      <w:autoSpaceDE w:val="0"/>
      <w:autoSpaceDN w:val="0"/>
      <w:spacing w:line="240" w:lineRule="auto"/>
      <w:ind w:firstLine="202"/>
    </w:pPr>
    <w:rPr>
      <w:b/>
      <w:bCs/>
      <w:sz w:val="18"/>
      <w:szCs w:val="18"/>
    </w:rPr>
  </w:style>
  <w:style w:type="paragraph" w:customStyle="1" w:styleId="Text">
    <w:name w:val="Text"/>
    <w:basedOn w:val="Normal"/>
    <w:rsid w:val="007B0F25"/>
    <w:pPr>
      <w:widowControl w:val="0"/>
      <w:autoSpaceDE w:val="0"/>
      <w:autoSpaceDN w:val="0"/>
      <w:spacing w:line="252" w:lineRule="auto"/>
      <w:ind w:firstLine="202"/>
    </w:pPr>
    <w:rPr>
      <w:sz w:val="20"/>
    </w:rPr>
  </w:style>
  <w:style w:type="paragraph" w:customStyle="1" w:styleId="FigureCaption0">
    <w:name w:val="Figure Caption"/>
    <w:basedOn w:val="Normal"/>
    <w:rsid w:val="00476D4D"/>
    <w:pPr>
      <w:autoSpaceDE w:val="0"/>
      <w:autoSpaceDN w:val="0"/>
      <w:spacing w:line="240" w:lineRule="auto"/>
      <w:ind w:firstLine="0"/>
    </w:pPr>
    <w:rPr>
      <w:sz w:val="16"/>
      <w:szCs w:val="16"/>
    </w:rPr>
  </w:style>
  <w:style w:type="paragraph" w:customStyle="1" w:styleId="TableTitle">
    <w:name w:val="Table Title"/>
    <w:basedOn w:val="Normal"/>
    <w:rsid w:val="007B0F25"/>
    <w:pPr>
      <w:autoSpaceDE w:val="0"/>
      <w:autoSpaceDN w:val="0"/>
      <w:spacing w:line="240" w:lineRule="auto"/>
      <w:ind w:firstLine="0"/>
      <w:jc w:val="center"/>
    </w:pPr>
    <w:rPr>
      <w:smallCaps/>
      <w:sz w:val="16"/>
      <w:szCs w:val="16"/>
    </w:rPr>
  </w:style>
  <w:style w:type="paragraph" w:customStyle="1" w:styleId="ReferenceHead">
    <w:name w:val="Reference Head"/>
    <w:basedOn w:val="Heading1"/>
    <w:rsid w:val="007B0F25"/>
    <w:pPr>
      <w:autoSpaceDE w:val="0"/>
      <w:autoSpaceDN w:val="0"/>
      <w:spacing w:before="240" w:after="80"/>
    </w:pPr>
    <w:rPr>
      <w:b w:val="0"/>
      <w:sz w:val="20"/>
    </w:rPr>
  </w:style>
  <w:style w:type="paragraph" w:customStyle="1" w:styleId="Equation">
    <w:name w:val="Equation"/>
    <w:basedOn w:val="Normal"/>
    <w:next w:val="Normal"/>
    <w:rsid w:val="007B0F25"/>
    <w:pPr>
      <w:widowControl w:val="0"/>
      <w:tabs>
        <w:tab w:val="right" w:pos="5040"/>
      </w:tabs>
      <w:autoSpaceDE w:val="0"/>
      <w:autoSpaceDN w:val="0"/>
      <w:spacing w:line="252" w:lineRule="auto"/>
      <w:ind w:firstLine="0"/>
    </w:pPr>
    <w:rPr>
      <w:sz w:val="20"/>
    </w:rPr>
  </w:style>
  <w:style w:type="character" w:styleId="FollowedHyperlink">
    <w:name w:val="FollowedHyperlink"/>
    <w:rsid w:val="007B0F25"/>
    <w:rPr>
      <w:color w:val="800080"/>
      <w:u w:val="single"/>
    </w:rPr>
  </w:style>
  <w:style w:type="paragraph" w:styleId="BodyTextIndent">
    <w:name w:val="Body Text Indent"/>
    <w:basedOn w:val="Normal"/>
    <w:link w:val="BodyTextIndentChar"/>
    <w:rsid w:val="007B0F25"/>
    <w:pPr>
      <w:autoSpaceDE w:val="0"/>
      <w:autoSpaceDN w:val="0"/>
      <w:spacing w:line="240" w:lineRule="auto"/>
      <w:ind w:left="630" w:hanging="630"/>
      <w:jc w:val="left"/>
    </w:pPr>
    <w:rPr>
      <w:sz w:val="20"/>
      <w:szCs w:val="24"/>
    </w:rPr>
  </w:style>
  <w:style w:type="character" w:customStyle="1" w:styleId="BodyTextIndentChar">
    <w:name w:val="Body Text Indent Char"/>
    <w:basedOn w:val="DefaultParagraphFont"/>
    <w:link w:val="BodyTextIndent"/>
    <w:rsid w:val="007B0F25"/>
    <w:rPr>
      <w:szCs w:val="24"/>
    </w:rPr>
  </w:style>
  <w:style w:type="character" w:styleId="CommentReference">
    <w:name w:val="annotation reference"/>
    <w:uiPriority w:val="99"/>
    <w:semiHidden/>
    <w:rsid w:val="007B0F25"/>
    <w:rPr>
      <w:sz w:val="16"/>
      <w:szCs w:val="16"/>
    </w:rPr>
  </w:style>
  <w:style w:type="paragraph" w:styleId="CommentText">
    <w:name w:val="annotation text"/>
    <w:basedOn w:val="Normal"/>
    <w:link w:val="CommentTextChar"/>
    <w:uiPriority w:val="99"/>
    <w:semiHidden/>
    <w:rsid w:val="007B0F25"/>
    <w:pPr>
      <w:autoSpaceDE w:val="0"/>
      <w:autoSpaceDN w:val="0"/>
      <w:spacing w:line="240" w:lineRule="auto"/>
      <w:ind w:firstLine="0"/>
      <w:jc w:val="left"/>
    </w:pPr>
    <w:rPr>
      <w:sz w:val="20"/>
    </w:rPr>
  </w:style>
  <w:style w:type="character" w:customStyle="1" w:styleId="CommentTextChar">
    <w:name w:val="Comment Text Char"/>
    <w:basedOn w:val="DefaultParagraphFont"/>
    <w:link w:val="CommentText"/>
    <w:uiPriority w:val="99"/>
    <w:semiHidden/>
    <w:rsid w:val="007B0F25"/>
  </w:style>
  <w:style w:type="paragraph" w:styleId="CommentSubject">
    <w:name w:val="annotation subject"/>
    <w:basedOn w:val="CommentText"/>
    <w:next w:val="CommentText"/>
    <w:link w:val="CommentSubjectChar"/>
    <w:uiPriority w:val="99"/>
    <w:semiHidden/>
    <w:rsid w:val="007B0F25"/>
    <w:rPr>
      <w:b/>
      <w:bCs/>
    </w:rPr>
  </w:style>
  <w:style w:type="character" w:customStyle="1" w:styleId="CommentSubjectChar">
    <w:name w:val="Comment Subject Char"/>
    <w:basedOn w:val="CommentTextChar"/>
    <w:link w:val="CommentSubject"/>
    <w:uiPriority w:val="99"/>
    <w:semiHidden/>
    <w:rsid w:val="007B0F25"/>
    <w:rPr>
      <w:b/>
      <w:bCs/>
    </w:rPr>
  </w:style>
  <w:style w:type="paragraph" w:styleId="ListParagraph">
    <w:name w:val="List Paragraph"/>
    <w:basedOn w:val="Normal"/>
    <w:uiPriority w:val="34"/>
    <w:qFormat/>
    <w:rsid w:val="007B0F25"/>
    <w:pPr>
      <w:ind w:left="720"/>
      <w:contextualSpacing/>
    </w:pPr>
  </w:style>
  <w:style w:type="character" w:customStyle="1" w:styleId="Heading1Char">
    <w:name w:val="Heading 1 Char"/>
    <w:link w:val="Heading1"/>
    <w:uiPriority w:val="9"/>
    <w:rsid w:val="00476D4D"/>
    <w:rPr>
      <w:b/>
      <w:smallCaps/>
      <w:kern w:val="28"/>
      <w:sz w:val="36"/>
    </w:rPr>
  </w:style>
  <w:style w:type="character" w:customStyle="1" w:styleId="Heading2Char">
    <w:name w:val="Heading 2 Char"/>
    <w:link w:val="Heading2"/>
    <w:rsid w:val="00476D4D"/>
    <w:rPr>
      <w:b/>
      <w:smallCaps/>
      <w:sz w:val="28"/>
    </w:rPr>
  </w:style>
  <w:style w:type="character" w:customStyle="1" w:styleId="FootnoteTextChar">
    <w:name w:val="Footnote Text Char"/>
    <w:link w:val="FootnoteText"/>
    <w:semiHidden/>
    <w:rsid w:val="007B0F25"/>
    <w:rPr>
      <w:sz w:val="17"/>
    </w:rPr>
  </w:style>
  <w:style w:type="table" w:customStyle="1" w:styleId="Tabellasemplice-31">
    <w:name w:val="Tabella semplice - 31"/>
    <w:basedOn w:val="TableNormal"/>
    <w:uiPriority w:val="43"/>
    <w:rsid w:val="007B0F25"/>
    <w:rPr>
      <w:rFonts w:asciiTheme="minorHAnsi" w:eastAsiaTheme="minorHAnsi" w:hAnsiTheme="minorHAnsi" w:cstheme="minorBidi"/>
      <w:sz w:val="22"/>
      <w:szCs w:val="22"/>
      <w:lang w:val="it-IT"/>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semplice51">
    <w:name w:val="Tabella semplice 51"/>
    <w:basedOn w:val="TableNormal"/>
    <w:uiPriority w:val="45"/>
    <w:rsid w:val="007B0F25"/>
    <w:rPr>
      <w:rFonts w:asciiTheme="minorHAnsi" w:eastAsiaTheme="minorHAnsi" w:hAnsiTheme="minorHAnsi" w:cstheme="minorBidi"/>
      <w:sz w:val="22"/>
      <w:szCs w:val="22"/>
      <w:lang w:val="it-IT"/>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semplice-21">
    <w:name w:val="Tabella semplice - 21"/>
    <w:basedOn w:val="TableNormal"/>
    <w:uiPriority w:val="42"/>
    <w:rsid w:val="007B0F2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asemplice41">
    <w:name w:val="Tabella semplice 41"/>
    <w:basedOn w:val="TableNormal"/>
    <w:uiPriority w:val="44"/>
    <w:rsid w:val="007B0F2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Normal"/>
    <w:link w:val="EndNoteBibliographyTitleChar"/>
    <w:rsid w:val="007B0F25"/>
    <w:pPr>
      <w:autoSpaceDE w:val="0"/>
      <w:autoSpaceDN w:val="0"/>
      <w:spacing w:line="240" w:lineRule="auto"/>
      <w:ind w:firstLine="0"/>
      <w:jc w:val="center"/>
    </w:pPr>
    <w:rPr>
      <w:noProof/>
      <w:sz w:val="17"/>
    </w:rPr>
  </w:style>
  <w:style w:type="character" w:customStyle="1" w:styleId="EndNoteBibliographyTitleChar">
    <w:name w:val="EndNote Bibliography Title Char"/>
    <w:basedOn w:val="FootnoteTextChar"/>
    <w:link w:val="EndNoteBibliographyTitle"/>
    <w:rsid w:val="007B0F25"/>
    <w:rPr>
      <w:noProof/>
      <w:sz w:val="17"/>
    </w:rPr>
  </w:style>
  <w:style w:type="paragraph" w:customStyle="1" w:styleId="EndNoteBibliography">
    <w:name w:val="EndNote Bibliography"/>
    <w:basedOn w:val="Normal"/>
    <w:link w:val="EndNoteBibliographyChar"/>
    <w:rsid w:val="007B0F25"/>
    <w:pPr>
      <w:autoSpaceDE w:val="0"/>
      <w:autoSpaceDN w:val="0"/>
      <w:spacing w:line="240" w:lineRule="auto"/>
      <w:ind w:firstLine="0"/>
      <w:jc w:val="left"/>
    </w:pPr>
    <w:rPr>
      <w:noProof/>
      <w:sz w:val="17"/>
    </w:rPr>
  </w:style>
  <w:style w:type="character" w:customStyle="1" w:styleId="EndNoteBibliographyChar">
    <w:name w:val="EndNote Bibliography Char"/>
    <w:basedOn w:val="FootnoteTextChar"/>
    <w:link w:val="EndNoteBibliography"/>
    <w:rsid w:val="007B0F25"/>
    <w:rPr>
      <w:noProof/>
      <w:sz w:val="17"/>
    </w:rPr>
  </w:style>
  <w:style w:type="character" w:styleId="PlaceholderText">
    <w:name w:val="Placeholder Text"/>
    <w:basedOn w:val="DefaultParagraphFont"/>
    <w:uiPriority w:val="99"/>
    <w:semiHidden/>
    <w:rsid w:val="007B0F25"/>
    <w:rPr>
      <w:color w:val="808080"/>
    </w:rPr>
  </w:style>
  <w:style w:type="paragraph" w:styleId="Revision">
    <w:name w:val="Revision"/>
    <w:hidden/>
    <w:uiPriority w:val="99"/>
    <w:semiHidden/>
    <w:rsid w:val="007B0F25"/>
  </w:style>
  <w:style w:type="table" w:customStyle="1" w:styleId="PlainTable41">
    <w:name w:val="Plain Table 41"/>
    <w:basedOn w:val="TableNormal"/>
    <w:uiPriority w:val="44"/>
    <w:rsid w:val="007B0F2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gura">
    <w:name w:val="Figura"/>
    <w:basedOn w:val="Normal"/>
    <w:link w:val="FiguraCarattere"/>
    <w:qFormat/>
    <w:rsid w:val="007B0F25"/>
    <w:pPr>
      <w:autoSpaceDE w:val="0"/>
      <w:autoSpaceDN w:val="0"/>
      <w:spacing w:line="240" w:lineRule="auto"/>
      <w:ind w:firstLine="0"/>
      <w:jc w:val="center"/>
    </w:pPr>
    <w:rPr>
      <w:rFonts w:asciiTheme="majorHAnsi" w:hAnsiTheme="majorHAnsi" w:cstheme="majorHAnsi"/>
      <w:sz w:val="16"/>
      <w:szCs w:val="16"/>
      <w:lang w:val="it-IT"/>
    </w:rPr>
  </w:style>
  <w:style w:type="character" w:customStyle="1" w:styleId="FiguraCarattere">
    <w:name w:val="Figura Carattere"/>
    <w:basedOn w:val="DefaultParagraphFont"/>
    <w:link w:val="Figura"/>
    <w:rsid w:val="007B0F25"/>
    <w:rPr>
      <w:rFonts w:asciiTheme="majorHAnsi" w:hAnsiTheme="majorHAnsi" w:cstheme="majorHAnsi"/>
      <w:sz w:val="16"/>
      <w:szCs w:val="16"/>
      <w:lang w:val="it-IT"/>
    </w:rPr>
  </w:style>
  <w:style w:type="table" w:styleId="TableGrid">
    <w:name w:val="Table Grid"/>
    <w:basedOn w:val="TableNormal"/>
    <w:uiPriority w:val="59"/>
    <w:rsid w:val="007B0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erEvenHeaderLinespacingsingle">
    <w:name w:val="Style HeaderEven Header + Line spacing:  single"/>
    <w:basedOn w:val="Header"/>
    <w:rsid w:val="00476D4D"/>
    <w:rPr>
      <w:szCs w:val="20"/>
    </w:rPr>
  </w:style>
  <w:style w:type="character" w:customStyle="1" w:styleId="BalloonTextChar">
    <w:name w:val="Balloon Text Char"/>
    <w:basedOn w:val="DefaultParagraphFont"/>
    <w:link w:val="BalloonText"/>
    <w:uiPriority w:val="99"/>
    <w:semiHidden/>
    <w:rsid w:val="0040251B"/>
    <w:rPr>
      <w:rFonts w:ascii="Tahoma" w:hAnsi="Tahoma"/>
      <w:sz w:val="16"/>
    </w:rPr>
  </w:style>
  <w:style w:type="paragraph" w:customStyle="1" w:styleId="Default">
    <w:name w:val="Default"/>
    <w:rsid w:val="0040251B"/>
    <w:pPr>
      <w:autoSpaceDE w:val="0"/>
      <w:autoSpaceDN w:val="0"/>
      <w:adjustRightInd w:val="0"/>
    </w:pPr>
    <w:rPr>
      <w:rFonts w:eastAsiaTheme="minorHAnsi"/>
      <w:color w:val="000000"/>
      <w:sz w:val="24"/>
      <w:szCs w:val="24"/>
      <w:lang w:val="tr-TR"/>
    </w:rPr>
  </w:style>
  <w:style w:type="paragraph" w:customStyle="1" w:styleId="04-Metinler">
    <w:name w:val="04-Metinler"/>
    <w:basedOn w:val="Normal"/>
    <w:link w:val="04-MetinlerChar"/>
    <w:rsid w:val="0040251B"/>
    <w:pPr>
      <w:spacing w:before="120" w:after="120" w:line="240" w:lineRule="auto"/>
      <w:ind w:firstLine="562"/>
    </w:pPr>
    <w:rPr>
      <w:lang w:val="tr-TR"/>
    </w:rPr>
  </w:style>
  <w:style w:type="character" w:customStyle="1" w:styleId="04-MetinlerChar">
    <w:name w:val="04-Metinler Char"/>
    <w:link w:val="04-Metinler"/>
    <w:rsid w:val="0040251B"/>
    <w:rPr>
      <w:sz w:val="22"/>
      <w:lang w:val="tr-TR"/>
    </w:rPr>
  </w:style>
  <w:style w:type="paragraph" w:customStyle="1" w:styleId="Normal1">
    <w:name w:val="Normal1"/>
    <w:rsid w:val="0040251B"/>
    <w:pPr>
      <w:spacing w:after="200" w:line="276" w:lineRule="auto"/>
    </w:pPr>
    <w:rPr>
      <w:rFonts w:ascii="Calibri" w:eastAsia="Calibri" w:hAnsi="Calibri" w:cs="Calibri"/>
      <w:color w:val="000000"/>
      <w:sz w:val="22"/>
      <w:lang w:val="tr-TR" w:eastAsia="tr-TR"/>
    </w:rPr>
  </w:style>
  <w:style w:type="character" w:customStyle="1" w:styleId="apple-converted-space">
    <w:name w:val="apple-converted-space"/>
    <w:basedOn w:val="DefaultParagraphFont"/>
    <w:rsid w:val="0040251B"/>
  </w:style>
  <w:style w:type="character" w:customStyle="1" w:styleId="A10">
    <w:name w:val="A10"/>
    <w:uiPriority w:val="99"/>
    <w:rsid w:val="0040251B"/>
    <w:rPr>
      <w:color w:val="000000"/>
      <w:sz w:val="19"/>
      <w:szCs w:val="19"/>
    </w:rPr>
  </w:style>
  <w:style w:type="table" w:customStyle="1" w:styleId="Stil1">
    <w:name w:val="Stil1"/>
    <w:basedOn w:val="TableSimple1"/>
    <w:uiPriority w:val="99"/>
    <w:rsid w:val="0040251B"/>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40251B"/>
    <w:pPr>
      <w:spacing w:after="200" w:line="276" w:lineRule="auto"/>
    </w:pPr>
    <w:rPr>
      <w:rFonts w:asciiTheme="minorHAnsi" w:eastAsiaTheme="minorHAnsi" w:hAnsiTheme="minorHAnsi" w:cstheme="minorBidi"/>
      <w:sz w:val="22"/>
      <w:szCs w:val="22"/>
      <w:lang w:val="tr-T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journaltitle">
    <w:name w:val="journaltitle"/>
    <w:basedOn w:val="DefaultParagraphFont"/>
    <w:rsid w:val="00556C6B"/>
  </w:style>
  <w:style w:type="character" w:customStyle="1" w:styleId="articlecitationyear">
    <w:name w:val="articlecitation_year"/>
    <w:basedOn w:val="DefaultParagraphFont"/>
    <w:rsid w:val="00556C6B"/>
  </w:style>
  <w:style w:type="character" w:customStyle="1" w:styleId="articlecitationvolume">
    <w:name w:val="articlecitation_volume"/>
    <w:basedOn w:val="DefaultParagraphFont"/>
    <w:rsid w:val="00556C6B"/>
  </w:style>
  <w:style w:type="character" w:styleId="Strong">
    <w:name w:val="Strong"/>
    <w:basedOn w:val="DefaultParagraphFont"/>
    <w:uiPriority w:val="22"/>
    <w:qFormat/>
    <w:rsid w:val="00556C6B"/>
    <w:rPr>
      <w:b/>
      <w:bCs/>
    </w:rPr>
  </w:style>
  <w:style w:type="paragraph" w:styleId="HTMLPreformatted">
    <w:name w:val="HTML Preformatted"/>
    <w:basedOn w:val="Normal"/>
    <w:link w:val="HTMLPreformattedChar"/>
    <w:uiPriority w:val="99"/>
    <w:semiHidden/>
    <w:unhideWhenUsed/>
    <w:rsid w:val="00556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lang w:val="en-IN" w:eastAsia="en-IN"/>
    </w:rPr>
  </w:style>
  <w:style w:type="character" w:customStyle="1" w:styleId="HTMLPreformattedChar">
    <w:name w:val="HTML Preformatted Char"/>
    <w:basedOn w:val="DefaultParagraphFont"/>
    <w:link w:val="HTMLPreformatted"/>
    <w:uiPriority w:val="99"/>
    <w:semiHidden/>
    <w:rsid w:val="00556C6B"/>
    <w:rPr>
      <w:rFonts w:ascii="Courier New" w:hAnsi="Courier New" w:cs="Courier New"/>
      <w:lang w:val="en-IN" w:eastAsia="en-IN"/>
    </w:rPr>
  </w:style>
  <w:style w:type="character" w:customStyle="1" w:styleId="bkciteavail">
    <w:name w:val="bk_cite_avail"/>
    <w:basedOn w:val="DefaultParagraphFont"/>
    <w:rsid w:val="00556C6B"/>
  </w:style>
  <w:style w:type="character" w:customStyle="1" w:styleId="author">
    <w:name w:val="author"/>
    <w:basedOn w:val="DefaultParagraphFont"/>
    <w:rsid w:val="00556C6B"/>
  </w:style>
  <w:style w:type="character" w:customStyle="1" w:styleId="articletitle">
    <w:name w:val="articletitle"/>
    <w:basedOn w:val="DefaultParagraphFont"/>
    <w:rsid w:val="00556C6B"/>
  </w:style>
  <w:style w:type="character" w:customStyle="1" w:styleId="othertitle">
    <w:name w:val="othertitle"/>
    <w:basedOn w:val="DefaultParagraphFont"/>
    <w:rsid w:val="00556C6B"/>
  </w:style>
  <w:style w:type="character" w:customStyle="1" w:styleId="vol">
    <w:name w:val="vol"/>
    <w:basedOn w:val="DefaultParagraphFont"/>
    <w:rsid w:val="00556C6B"/>
  </w:style>
  <w:style w:type="character" w:customStyle="1" w:styleId="citedissue">
    <w:name w:val="citedissue"/>
    <w:basedOn w:val="DefaultParagraphFont"/>
    <w:rsid w:val="00556C6B"/>
  </w:style>
  <w:style w:type="character" w:customStyle="1" w:styleId="editor">
    <w:name w:val="editor"/>
    <w:basedOn w:val="DefaultParagraphFont"/>
    <w:rsid w:val="00556C6B"/>
  </w:style>
  <w:style w:type="character" w:customStyle="1" w:styleId="booktitle">
    <w:name w:val="booktitle"/>
    <w:basedOn w:val="DefaultParagraphFont"/>
    <w:rsid w:val="00556C6B"/>
  </w:style>
  <w:style w:type="character" w:customStyle="1" w:styleId="edition">
    <w:name w:val="edition"/>
    <w:basedOn w:val="DefaultParagraphFont"/>
    <w:rsid w:val="00556C6B"/>
  </w:style>
  <w:style w:type="character" w:customStyle="1" w:styleId="publisherlocation">
    <w:name w:val="publisherlocation"/>
    <w:basedOn w:val="DefaultParagraphFont"/>
    <w:rsid w:val="00556C6B"/>
  </w:style>
  <w:style w:type="character" w:customStyle="1" w:styleId="pubyear">
    <w:name w:val="pubyear"/>
    <w:basedOn w:val="DefaultParagraphFont"/>
    <w:rsid w:val="00556C6B"/>
  </w:style>
  <w:style w:type="character" w:customStyle="1" w:styleId="pagefirst">
    <w:name w:val="pagefirst"/>
    <w:basedOn w:val="DefaultParagraphFont"/>
    <w:rsid w:val="00556C6B"/>
  </w:style>
  <w:style w:type="character" w:customStyle="1" w:styleId="pagelast">
    <w:name w:val="pagelast"/>
    <w:basedOn w:val="DefaultParagraphFont"/>
    <w:rsid w:val="00556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54161">
      <w:bodyDiv w:val="1"/>
      <w:marLeft w:val="0"/>
      <w:marRight w:val="0"/>
      <w:marTop w:val="0"/>
      <w:marBottom w:val="0"/>
      <w:divBdr>
        <w:top w:val="none" w:sz="0" w:space="0" w:color="auto"/>
        <w:left w:val="none" w:sz="0" w:space="0" w:color="auto"/>
        <w:bottom w:val="none" w:sz="0" w:space="0" w:color="auto"/>
        <w:right w:val="none" w:sz="0" w:space="0" w:color="auto"/>
      </w:divBdr>
      <w:divsChild>
        <w:div w:id="1605991624">
          <w:marLeft w:val="0"/>
          <w:marRight w:val="0"/>
          <w:marTop w:val="0"/>
          <w:marBottom w:val="0"/>
          <w:divBdr>
            <w:top w:val="none" w:sz="0" w:space="0" w:color="auto"/>
            <w:left w:val="none" w:sz="0" w:space="0" w:color="auto"/>
            <w:bottom w:val="none" w:sz="0" w:space="0" w:color="auto"/>
            <w:right w:val="none" w:sz="0" w:space="0" w:color="auto"/>
          </w:divBdr>
          <w:divsChild>
            <w:div w:id="1546023533">
              <w:blockQuote w:val="1"/>
              <w:marLeft w:val="0"/>
              <w:marRight w:val="0"/>
              <w:marTop w:val="0"/>
              <w:marBottom w:val="0"/>
              <w:divBdr>
                <w:top w:val="none" w:sz="0" w:space="0" w:color="auto"/>
                <w:left w:val="none" w:sz="0" w:space="0" w:color="auto"/>
                <w:bottom w:val="none" w:sz="0" w:space="0" w:color="auto"/>
                <w:right w:val="none" w:sz="0" w:space="0" w:color="auto"/>
              </w:divBdr>
              <w:divsChild>
                <w:div w:id="21172381">
                  <w:marLeft w:val="0"/>
                  <w:marRight w:val="0"/>
                  <w:marTop w:val="0"/>
                  <w:marBottom w:val="0"/>
                  <w:divBdr>
                    <w:top w:val="none" w:sz="0" w:space="0" w:color="auto"/>
                    <w:left w:val="none" w:sz="0" w:space="0" w:color="auto"/>
                    <w:bottom w:val="none" w:sz="0" w:space="0" w:color="auto"/>
                    <w:right w:val="none" w:sz="0" w:space="0" w:color="auto"/>
                  </w:divBdr>
                </w:div>
                <w:div w:id="290672585">
                  <w:marLeft w:val="0"/>
                  <w:marRight w:val="0"/>
                  <w:marTop w:val="0"/>
                  <w:marBottom w:val="0"/>
                  <w:divBdr>
                    <w:top w:val="none" w:sz="0" w:space="0" w:color="auto"/>
                    <w:left w:val="none" w:sz="0" w:space="0" w:color="auto"/>
                    <w:bottom w:val="none" w:sz="0" w:space="0" w:color="auto"/>
                    <w:right w:val="none" w:sz="0" w:space="0" w:color="auto"/>
                  </w:divBdr>
                </w:div>
                <w:div w:id="640888504">
                  <w:marLeft w:val="0"/>
                  <w:marRight w:val="0"/>
                  <w:marTop w:val="0"/>
                  <w:marBottom w:val="0"/>
                  <w:divBdr>
                    <w:top w:val="none" w:sz="0" w:space="0" w:color="auto"/>
                    <w:left w:val="none" w:sz="0" w:space="0" w:color="auto"/>
                    <w:bottom w:val="none" w:sz="0" w:space="0" w:color="auto"/>
                    <w:right w:val="none" w:sz="0" w:space="0" w:color="auto"/>
                  </w:divBdr>
                </w:div>
                <w:div w:id="877624236">
                  <w:marLeft w:val="0"/>
                  <w:marRight w:val="0"/>
                  <w:marTop w:val="0"/>
                  <w:marBottom w:val="0"/>
                  <w:divBdr>
                    <w:top w:val="none" w:sz="0" w:space="0" w:color="auto"/>
                    <w:left w:val="none" w:sz="0" w:space="0" w:color="auto"/>
                    <w:bottom w:val="none" w:sz="0" w:space="0" w:color="auto"/>
                    <w:right w:val="none" w:sz="0" w:space="0" w:color="auto"/>
                  </w:divBdr>
                </w:div>
                <w:div w:id="1052080274">
                  <w:marLeft w:val="0"/>
                  <w:marRight w:val="0"/>
                  <w:marTop w:val="0"/>
                  <w:marBottom w:val="0"/>
                  <w:divBdr>
                    <w:top w:val="none" w:sz="0" w:space="0" w:color="auto"/>
                    <w:left w:val="none" w:sz="0" w:space="0" w:color="auto"/>
                    <w:bottom w:val="none" w:sz="0" w:space="0" w:color="auto"/>
                    <w:right w:val="none" w:sz="0" w:space="0" w:color="auto"/>
                  </w:divBdr>
                </w:div>
                <w:div w:id="1150709749">
                  <w:marLeft w:val="0"/>
                  <w:marRight w:val="0"/>
                  <w:marTop w:val="0"/>
                  <w:marBottom w:val="0"/>
                  <w:divBdr>
                    <w:top w:val="none" w:sz="0" w:space="0" w:color="auto"/>
                    <w:left w:val="none" w:sz="0" w:space="0" w:color="auto"/>
                    <w:bottom w:val="none" w:sz="0" w:space="0" w:color="auto"/>
                    <w:right w:val="none" w:sz="0" w:space="0" w:color="auto"/>
                  </w:divBdr>
                </w:div>
                <w:div w:id="1474712738">
                  <w:marLeft w:val="0"/>
                  <w:marRight w:val="0"/>
                  <w:marTop w:val="0"/>
                  <w:marBottom w:val="0"/>
                  <w:divBdr>
                    <w:top w:val="none" w:sz="0" w:space="0" w:color="auto"/>
                    <w:left w:val="none" w:sz="0" w:space="0" w:color="auto"/>
                    <w:bottom w:val="none" w:sz="0" w:space="0" w:color="auto"/>
                    <w:right w:val="none" w:sz="0" w:space="0" w:color="auto"/>
                  </w:divBdr>
                </w:div>
                <w:div w:id="1528256526">
                  <w:marLeft w:val="0"/>
                  <w:marRight w:val="0"/>
                  <w:marTop w:val="0"/>
                  <w:marBottom w:val="0"/>
                  <w:divBdr>
                    <w:top w:val="none" w:sz="0" w:space="0" w:color="auto"/>
                    <w:left w:val="none" w:sz="0" w:space="0" w:color="auto"/>
                    <w:bottom w:val="none" w:sz="0" w:space="0" w:color="auto"/>
                    <w:right w:val="none" w:sz="0" w:space="0" w:color="auto"/>
                  </w:divBdr>
                </w:div>
                <w:div w:id="16165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2254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ho.int/iris/handle/10665/204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C8811-99AA-4090-8956-A18C9DE8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7869</Words>
  <Characters>44856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Chapter 1</vt:lpstr>
    </vt:vector>
  </TitlesOfParts>
  <Company>Nova Science Publishers, Inc.</Company>
  <LinksUpToDate>false</LinksUpToDate>
  <CharactersWithSpaces>52620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Frank Columbus</dc:creator>
  <cp:lastModifiedBy>E-Library</cp:lastModifiedBy>
  <cp:revision>2</cp:revision>
  <cp:lastPrinted>2016-12-20T12:14:00Z</cp:lastPrinted>
  <dcterms:created xsi:type="dcterms:W3CDTF">2021-11-04T05:50:00Z</dcterms:created>
  <dcterms:modified xsi:type="dcterms:W3CDTF">2021-11-04T05:50:00Z</dcterms:modified>
</cp:coreProperties>
</file>